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C9B0" w14:textId="77777777" w:rsidR="00FE52B7" w:rsidRPr="006A0BB0" w:rsidRDefault="00FE52B7" w:rsidP="00FE52B7">
      <w:pPr>
        <w:pStyle w:val="Vnitonadresa"/>
        <w:ind w:left="3600" w:right="284" w:hanging="3316"/>
        <w:rPr>
          <w:rFonts w:cs="Arial"/>
          <w:b/>
          <w:caps/>
          <w:sz w:val="24"/>
          <w:szCs w:val="28"/>
        </w:rPr>
      </w:pPr>
    </w:p>
    <w:p w14:paraId="146F24DB" w14:textId="77777777" w:rsidR="00FE52B7" w:rsidRPr="006A0BB0" w:rsidRDefault="00FE52B7" w:rsidP="00FE52B7">
      <w:pPr>
        <w:pStyle w:val="Vnitonadresa"/>
        <w:ind w:right="284"/>
        <w:rPr>
          <w:rFonts w:cs="Arial"/>
          <w:b/>
          <w:bCs/>
          <w:sz w:val="24"/>
        </w:rPr>
      </w:pPr>
      <w:r w:rsidRPr="006A0BB0">
        <w:rPr>
          <w:rFonts w:cs="Arial"/>
          <w:b/>
          <w:bCs/>
          <w:sz w:val="32"/>
        </w:rPr>
        <w:tab/>
      </w:r>
      <w:r w:rsidRPr="006A0BB0">
        <w:rPr>
          <w:rFonts w:cs="Arial"/>
          <w:b/>
          <w:bCs/>
          <w:sz w:val="32"/>
        </w:rPr>
        <w:tab/>
      </w:r>
      <w:r w:rsidRPr="006A0BB0">
        <w:rPr>
          <w:rFonts w:cs="Arial"/>
          <w:b/>
          <w:bCs/>
          <w:sz w:val="32"/>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r w:rsidRPr="006A0BB0">
        <w:rPr>
          <w:rFonts w:cs="Arial"/>
          <w:b/>
          <w:bCs/>
          <w:sz w:val="24"/>
        </w:rPr>
        <w:tab/>
      </w:r>
    </w:p>
    <w:p w14:paraId="06E596B7" w14:textId="10272705" w:rsidR="00FE52B7" w:rsidRPr="004309C6" w:rsidRDefault="00FE52B7" w:rsidP="00EB4FEA">
      <w:pPr>
        <w:pStyle w:val="Vnitonadresa"/>
        <w:ind w:left="2835" w:right="284" w:hanging="2551"/>
        <w:rPr>
          <w:rFonts w:cs="Arial"/>
          <w:b/>
          <w:sz w:val="24"/>
        </w:rPr>
      </w:pPr>
      <w:bookmarkStart w:id="0" w:name="_Hlk503271080"/>
      <w:r w:rsidRPr="004309C6">
        <w:rPr>
          <w:rFonts w:cs="Arial"/>
          <w:b/>
          <w:bCs/>
          <w:sz w:val="24"/>
        </w:rPr>
        <w:t>Investor:</w:t>
      </w:r>
      <w:r w:rsidRPr="004309C6">
        <w:rPr>
          <w:rFonts w:cs="Arial"/>
          <w:b/>
          <w:bCs/>
          <w:sz w:val="24"/>
        </w:rPr>
        <w:tab/>
      </w:r>
      <w:r w:rsidR="00860EC9">
        <w:rPr>
          <w:rFonts w:cs="Arial"/>
          <w:b/>
          <w:bCs/>
          <w:sz w:val="24"/>
        </w:rPr>
        <w:t>SAKO Brno</w:t>
      </w:r>
      <w:r w:rsidR="00B20670">
        <w:rPr>
          <w:rFonts w:cs="Arial"/>
          <w:b/>
          <w:bCs/>
          <w:sz w:val="24"/>
        </w:rPr>
        <w:t xml:space="preserve"> S</w:t>
      </w:r>
      <w:r w:rsidR="00BD008D">
        <w:rPr>
          <w:rFonts w:cs="Arial"/>
          <w:b/>
          <w:bCs/>
          <w:sz w:val="24"/>
        </w:rPr>
        <w:t>OLAR</w:t>
      </w:r>
      <w:r w:rsidR="00860EC9">
        <w:rPr>
          <w:rFonts w:cs="Arial"/>
          <w:b/>
          <w:bCs/>
          <w:sz w:val="24"/>
        </w:rPr>
        <w:t>, a.s.</w:t>
      </w:r>
    </w:p>
    <w:p w14:paraId="30D3A3F4" w14:textId="77777777" w:rsidR="00FE52B7" w:rsidRPr="004309C6" w:rsidRDefault="00FE52B7" w:rsidP="00FE52B7">
      <w:pPr>
        <w:pStyle w:val="Vnitonadresa"/>
        <w:ind w:left="3599" w:right="284" w:hanging="3315"/>
        <w:rPr>
          <w:rFonts w:cs="Arial"/>
          <w:b/>
          <w:bCs/>
          <w:sz w:val="24"/>
        </w:rPr>
      </w:pPr>
    </w:p>
    <w:p w14:paraId="25EBB468" w14:textId="2847535C" w:rsidR="00FE52B7" w:rsidRPr="004309C6" w:rsidRDefault="00FE52B7" w:rsidP="00FE52B7">
      <w:pPr>
        <w:pStyle w:val="Vnitonadresa"/>
        <w:ind w:left="2835" w:right="284" w:hanging="2551"/>
        <w:rPr>
          <w:rFonts w:cs="Arial"/>
          <w:b/>
          <w:bCs/>
          <w:sz w:val="24"/>
        </w:rPr>
      </w:pPr>
      <w:r w:rsidRPr="004309C6">
        <w:rPr>
          <w:rFonts w:cs="Arial"/>
          <w:b/>
          <w:bCs/>
          <w:sz w:val="24"/>
        </w:rPr>
        <w:t>Akce:</w:t>
      </w:r>
      <w:r w:rsidRPr="004309C6">
        <w:rPr>
          <w:rFonts w:cs="Arial"/>
          <w:b/>
          <w:bCs/>
          <w:sz w:val="24"/>
        </w:rPr>
        <w:tab/>
      </w:r>
      <w:r w:rsidR="00D74F76">
        <w:rPr>
          <w:rFonts w:cs="Arial"/>
          <w:b/>
          <w:bCs/>
          <w:sz w:val="24"/>
        </w:rPr>
        <w:t xml:space="preserve">FVE </w:t>
      </w:r>
      <w:r w:rsidR="00154EF8">
        <w:rPr>
          <w:rFonts w:cs="Arial"/>
          <w:b/>
          <w:bCs/>
          <w:sz w:val="24"/>
        </w:rPr>
        <w:t>ZŠ Jana Babáka</w:t>
      </w:r>
    </w:p>
    <w:p w14:paraId="42458754" w14:textId="77777777" w:rsidR="00FE52B7" w:rsidRPr="004309C6" w:rsidRDefault="00FE52B7" w:rsidP="00FE52B7">
      <w:pPr>
        <w:pStyle w:val="Vnitonadresa"/>
        <w:ind w:left="284" w:right="284"/>
        <w:rPr>
          <w:rFonts w:cs="Arial"/>
          <w:b/>
          <w:bCs/>
          <w:sz w:val="24"/>
        </w:rPr>
      </w:pP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r w:rsidRPr="004309C6">
        <w:rPr>
          <w:rFonts w:cs="Arial"/>
          <w:b/>
          <w:bCs/>
          <w:sz w:val="24"/>
        </w:rPr>
        <w:tab/>
      </w:r>
    </w:p>
    <w:p w14:paraId="7B3772D5" w14:textId="3B1BBA97" w:rsidR="00F304EF" w:rsidRDefault="00FE52B7" w:rsidP="00D74F76">
      <w:pPr>
        <w:pStyle w:val="Vnitonadresa"/>
        <w:ind w:left="2835" w:right="284" w:hanging="2551"/>
        <w:rPr>
          <w:rFonts w:cs="Arial"/>
          <w:b/>
          <w:bCs/>
          <w:sz w:val="24"/>
        </w:rPr>
      </w:pPr>
      <w:r w:rsidRPr="004309C6">
        <w:rPr>
          <w:rFonts w:cs="Arial"/>
          <w:b/>
          <w:bCs/>
          <w:sz w:val="24"/>
        </w:rPr>
        <w:t>Místo instalace:</w:t>
      </w:r>
      <w:r w:rsidRPr="004309C6">
        <w:rPr>
          <w:rFonts w:cs="Arial"/>
          <w:b/>
          <w:bCs/>
          <w:sz w:val="24"/>
        </w:rPr>
        <w:tab/>
      </w:r>
      <w:bookmarkEnd w:id="0"/>
      <w:r w:rsidR="00154EF8">
        <w:rPr>
          <w:rFonts w:cs="Arial"/>
          <w:b/>
          <w:bCs/>
          <w:sz w:val="24"/>
        </w:rPr>
        <w:t>Základní škola Jana Babáka 1960/1</w:t>
      </w:r>
      <w:r w:rsidR="00860EC9">
        <w:rPr>
          <w:rFonts w:cs="Arial"/>
          <w:b/>
          <w:bCs/>
          <w:sz w:val="24"/>
        </w:rPr>
        <w:t xml:space="preserve">, </w:t>
      </w:r>
      <w:r w:rsidR="00154EF8">
        <w:rPr>
          <w:rFonts w:cs="Arial"/>
          <w:b/>
          <w:bCs/>
          <w:sz w:val="24"/>
        </w:rPr>
        <w:t xml:space="preserve">616 00 </w:t>
      </w:r>
      <w:r w:rsidR="004E424F">
        <w:rPr>
          <w:rFonts w:cs="Arial"/>
          <w:b/>
          <w:bCs/>
          <w:sz w:val="24"/>
        </w:rPr>
        <w:t>Brno – Žabovřesky</w:t>
      </w:r>
    </w:p>
    <w:p w14:paraId="6339DD1D" w14:textId="1594DF32" w:rsidR="008F0941" w:rsidRDefault="008F0941" w:rsidP="008F0941">
      <w:pPr>
        <w:rPr>
          <w:rFonts w:cs="Arial"/>
        </w:rPr>
      </w:pPr>
      <w:r w:rsidRPr="008F0941">
        <w:rPr>
          <w:rFonts w:cs="Arial"/>
        </w:rPr>
        <w:t xml:space="preserve">                       </w:t>
      </w:r>
    </w:p>
    <w:p w14:paraId="2B675B88" w14:textId="02D35768" w:rsidR="00D32E8B" w:rsidRDefault="00D32E8B" w:rsidP="008F0941">
      <w:pPr>
        <w:rPr>
          <w:rFonts w:cs="Arial"/>
        </w:rPr>
      </w:pPr>
    </w:p>
    <w:p w14:paraId="6F253E49" w14:textId="77777777" w:rsidR="00D32E8B" w:rsidRDefault="00D32E8B" w:rsidP="008F0941">
      <w:pPr>
        <w:rPr>
          <w:rFonts w:cs="Arial"/>
        </w:rPr>
      </w:pPr>
    </w:p>
    <w:p w14:paraId="641BE015" w14:textId="77777777" w:rsidR="00ED5312" w:rsidRPr="008F0941" w:rsidRDefault="00ED5312" w:rsidP="008F0941">
      <w:pPr>
        <w:rPr>
          <w:rFonts w:cs="Arial"/>
        </w:rPr>
      </w:pPr>
    </w:p>
    <w:p w14:paraId="06CA4516" w14:textId="59A78177" w:rsidR="008F0941" w:rsidRDefault="008F0941" w:rsidP="008F0941">
      <w:pPr>
        <w:rPr>
          <w:rFonts w:cs="Arial"/>
        </w:rPr>
      </w:pPr>
    </w:p>
    <w:p w14:paraId="0A1E9511" w14:textId="77777777" w:rsidR="007714DB" w:rsidRDefault="007714DB" w:rsidP="008F0941">
      <w:pPr>
        <w:rPr>
          <w:rFonts w:cs="Arial"/>
        </w:rPr>
      </w:pPr>
    </w:p>
    <w:p w14:paraId="4E4644BF" w14:textId="77777777" w:rsidR="00D74F76" w:rsidRPr="008F0941" w:rsidRDefault="00D74F76" w:rsidP="008F0941">
      <w:pPr>
        <w:rPr>
          <w:rFonts w:cs="Arial"/>
        </w:rPr>
      </w:pPr>
    </w:p>
    <w:p w14:paraId="7521F669" w14:textId="77777777" w:rsidR="008F0941" w:rsidRPr="008F0941" w:rsidRDefault="008F0941" w:rsidP="008F0941">
      <w:pPr>
        <w:rPr>
          <w:rFonts w:cs="Arial"/>
        </w:rPr>
      </w:pPr>
    </w:p>
    <w:p w14:paraId="32F6FF4D" w14:textId="16BCBA90" w:rsidR="008F0941" w:rsidRDefault="00391EC8" w:rsidP="008F0941">
      <w:pPr>
        <w:jc w:val="center"/>
        <w:rPr>
          <w:rFonts w:cs="Arial"/>
          <w:b/>
          <w:caps/>
          <w:sz w:val="56"/>
        </w:rPr>
      </w:pPr>
      <w:r>
        <w:rPr>
          <w:rFonts w:cs="Arial"/>
          <w:b/>
          <w:caps/>
          <w:sz w:val="56"/>
        </w:rPr>
        <w:t xml:space="preserve">projektová </w:t>
      </w:r>
      <w:r w:rsidR="008F0941" w:rsidRPr="008F0941">
        <w:rPr>
          <w:rFonts w:cs="Arial"/>
          <w:b/>
          <w:caps/>
          <w:sz w:val="56"/>
        </w:rPr>
        <w:t>dokumentace</w:t>
      </w:r>
    </w:p>
    <w:p w14:paraId="614DE819" w14:textId="77777777" w:rsidR="004309C6" w:rsidRPr="004309C6" w:rsidRDefault="004309C6" w:rsidP="008F0941">
      <w:pPr>
        <w:jc w:val="center"/>
        <w:rPr>
          <w:rFonts w:cs="Arial"/>
          <w:b/>
          <w:caps/>
          <w:sz w:val="24"/>
          <w:szCs w:val="24"/>
        </w:rPr>
      </w:pPr>
    </w:p>
    <w:p w14:paraId="0985F36A" w14:textId="3C50F87A" w:rsidR="004309C6" w:rsidRPr="00EB37D2" w:rsidRDefault="000E54D5" w:rsidP="004309C6">
      <w:pPr>
        <w:jc w:val="center"/>
        <w:rPr>
          <w:rFonts w:eastAsia="Arial Unicode MS" w:cs="Arial"/>
          <w:b/>
          <w:sz w:val="40"/>
          <w:szCs w:val="40"/>
        </w:rPr>
      </w:pPr>
      <w:r>
        <w:rPr>
          <w:rFonts w:eastAsia="Arial Unicode MS" w:cs="Arial"/>
          <w:b/>
          <w:sz w:val="40"/>
          <w:szCs w:val="40"/>
        </w:rPr>
        <w:t xml:space="preserve">Dokumentace </w:t>
      </w:r>
      <w:r w:rsidR="00CC53AD">
        <w:rPr>
          <w:rFonts w:eastAsia="Arial Unicode MS" w:cs="Arial"/>
          <w:b/>
          <w:sz w:val="40"/>
          <w:szCs w:val="40"/>
        </w:rPr>
        <w:t xml:space="preserve">pro </w:t>
      </w:r>
      <w:r w:rsidR="00B20670">
        <w:rPr>
          <w:rFonts w:eastAsia="Arial Unicode MS" w:cs="Arial"/>
          <w:b/>
          <w:sz w:val="40"/>
          <w:szCs w:val="40"/>
        </w:rPr>
        <w:t>prov</w:t>
      </w:r>
      <w:r w:rsidR="007570B5">
        <w:rPr>
          <w:rFonts w:eastAsia="Arial Unicode MS" w:cs="Arial"/>
          <w:b/>
          <w:sz w:val="40"/>
          <w:szCs w:val="40"/>
        </w:rPr>
        <w:t>á</w:t>
      </w:r>
      <w:r w:rsidR="00B20670">
        <w:rPr>
          <w:rFonts w:eastAsia="Arial Unicode MS" w:cs="Arial"/>
          <w:b/>
          <w:sz w:val="40"/>
          <w:szCs w:val="40"/>
        </w:rPr>
        <w:t>d</w:t>
      </w:r>
      <w:r w:rsidR="007570B5">
        <w:rPr>
          <w:rFonts w:eastAsia="Arial Unicode MS" w:cs="Arial"/>
          <w:b/>
          <w:sz w:val="40"/>
          <w:szCs w:val="40"/>
        </w:rPr>
        <w:t>ě</w:t>
      </w:r>
      <w:r w:rsidR="00B20670">
        <w:rPr>
          <w:rFonts w:eastAsia="Arial Unicode MS" w:cs="Arial"/>
          <w:b/>
          <w:sz w:val="40"/>
          <w:szCs w:val="40"/>
        </w:rPr>
        <w:t>ní stavby</w:t>
      </w:r>
    </w:p>
    <w:p w14:paraId="2C6D5EF7" w14:textId="77777777" w:rsidR="008F0941" w:rsidRPr="008F0941" w:rsidRDefault="008F0941" w:rsidP="008F0941">
      <w:pPr>
        <w:rPr>
          <w:rFonts w:eastAsia="Arial Unicode MS" w:cs="Arial"/>
        </w:rPr>
      </w:pPr>
    </w:p>
    <w:p w14:paraId="312B8AE0" w14:textId="77777777" w:rsidR="00D74F76" w:rsidRDefault="00D74F76" w:rsidP="008F0941">
      <w:pPr>
        <w:jc w:val="center"/>
        <w:rPr>
          <w:rFonts w:cs="Arial"/>
          <w:b/>
          <w:sz w:val="36"/>
          <w:szCs w:val="36"/>
        </w:rPr>
      </w:pPr>
    </w:p>
    <w:p w14:paraId="7AE101EB" w14:textId="1368906C" w:rsidR="008F0941" w:rsidRPr="008F0941" w:rsidRDefault="00EA72CA" w:rsidP="008F0941">
      <w:pPr>
        <w:jc w:val="center"/>
        <w:rPr>
          <w:rFonts w:cs="Arial"/>
          <w:b/>
          <w:sz w:val="36"/>
          <w:szCs w:val="36"/>
        </w:rPr>
      </w:pPr>
      <w:r>
        <w:rPr>
          <w:rFonts w:cs="Arial"/>
          <w:b/>
          <w:sz w:val="36"/>
          <w:szCs w:val="36"/>
        </w:rPr>
        <w:t>01</w:t>
      </w:r>
      <w:r w:rsidR="008F0941" w:rsidRPr="008F0941">
        <w:rPr>
          <w:rFonts w:cs="Arial"/>
          <w:b/>
          <w:sz w:val="36"/>
          <w:szCs w:val="36"/>
        </w:rPr>
        <w:t xml:space="preserve"> </w:t>
      </w:r>
      <w:r w:rsidR="00430789">
        <w:rPr>
          <w:rFonts w:cs="Arial"/>
          <w:b/>
          <w:sz w:val="36"/>
          <w:szCs w:val="36"/>
        </w:rPr>
        <w:t>–</w:t>
      </w:r>
      <w:r w:rsidR="008F0941" w:rsidRPr="008F0941">
        <w:rPr>
          <w:rFonts w:cs="Arial"/>
          <w:b/>
          <w:sz w:val="36"/>
          <w:szCs w:val="36"/>
        </w:rPr>
        <w:t xml:space="preserve"> </w:t>
      </w:r>
      <w:r w:rsidR="00AC612F">
        <w:rPr>
          <w:rFonts w:cs="Arial"/>
          <w:b/>
          <w:sz w:val="36"/>
          <w:szCs w:val="36"/>
        </w:rPr>
        <w:t>Fotovoltaická elektrárna</w:t>
      </w:r>
    </w:p>
    <w:p w14:paraId="082378FF" w14:textId="0F37CD1C" w:rsidR="008F0941" w:rsidRPr="008F0941" w:rsidRDefault="00C84F5E" w:rsidP="008F0941">
      <w:pPr>
        <w:jc w:val="center"/>
        <w:rPr>
          <w:rFonts w:cs="Arial"/>
          <w:b/>
          <w:sz w:val="36"/>
          <w:szCs w:val="36"/>
        </w:rPr>
      </w:pPr>
      <w:r>
        <w:rPr>
          <w:rFonts w:cs="Arial"/>
          <w:b/>
          <w:sz w:val="36"/>
          <w:szCs w:val="36"/>
        </w:rPr>
        <w:t>Etapa 2</w:t>
      </w:r>
    </w:p>
    <w:p w14:paraId="125BA5E2" w14:textId="77777777" w:rsidR="00D74F76" w:rsidRDefault="00D74F76" w:rsidP="008F0941">
      <w:pPr>
        <w:jc w:val="center"/>
        <w:rPr>
          <w:rFonts w:cs="Arial"/>
          <w:b/>
          <w:sz w:val="36"/>
          <w:szCs w:val="36"/>
        </w:rPr>
      </w:pPr>
    </w:p>
    <w:p w14:paraId="53E574ED" w14:textId="4E20079E" w:rsidR="008F0941" w:rsidRPr="008F0941" w:rsidRDefault="008F0941" w:rsidP="008F0941">
      <w:pPr>
        <w:jc w:val="center"/>
        <w:rPr>
          <w:rFonts w:cs="Arial"/>
          <w:b/>
          <w:sz w:val="36"/>
          <w:szCs w:val="36"/>
        </w:rPr>
      </w:pPr>
      <w:r w:rsidRPr="008F0941">
        <w:rPr>
          <w:rFonts w:cs="Arial"/>
          <w:b/>
          <w:sz w:val="36"/>
          <w:szCs w:val="36"/>
        </w:rPr>
        <w:t>Technická zpráva</w:t>
      </w:r>
    </w:p>
    <w:p w14:paraId="24C37AF8" w14:textId="77777777" w:rsidR="008F0941" w:rsidRPr="008F0941" w:rsidRDefault="008F0941" w:rsidP="008F0941">
      <w:pPr>
        <w:rPr>
          <w:rFonts w:cs="Arial"/>
          <w:sz w:val="24"/>
          <w:szCs w:val="24"/>
        </w:rPr>
      </w:pPr>
    </w:p>
    <w:p w14:paraId="7A5151E2" w14:textId="791DD969" w:rsidR="008F0941" w:rsidRPr="008F0941" w:rsidRDefault="007570B5" w:rsidP="008F0941">
      <w:pPr>
        <w:jc w:val="center"/>
        <w:rPr>
          <w:rFonts w:cs="Arial"/>
          <w:sz w:val="24"/>
          <w:szCs w:val="24"/>
        </w:rPr>
      </w:pPr>
      <w:r>
        <w:rPr>
          <w:rFonts w:cs="Arial"/>
          <w:sz w:val="24"/>
          <w:szCs w:val="24"/>
        </w:rPr>
        <w:t>Část Elektro</w:t>
      </w:r>
    </w:p>
    <w:p w14:paraId="1CBF4A7B" w14:textId="77777777" w:rsidR="008F0941" w:rsidRDefault="008F0941" w:rsidP="008F0941">
      <w:pPr>
        <w:rPr>
          <w:rFonts w:cs="Arial"/>
          <w:sz w:val="24"/>
          <w:szCs w:val="24"/>
        </w:rPr>
      </w:pPr>
    </w:p>
    <w:p w14:paraId="05F2492B" w14:textId="58430B86" w:rsidR="00D32E8B" w:rsidRDefault="00D32E8B" w:rsidP="008F0941">
      <w:pPr>
        <w:rPr>
          <w:rFonts w:cs="Arial"/>
          <w:sz w:val="24"/>
          <w:szCs w:val="24"/>
        </w:rPr>
      </w:pPr>
    </w:p>
    <w:p w14:paraId="61027BC5" w14:textId="77777777" w:rsidR="00ED5312" w:rsidRPr="008F0941" w:rsidRDefault="00ED5312" w:rsidP="008F0941">
      <w:pPr>
        <w:rPr>
          <w:rFonts w:cs="Arial"/>
          <w:sz w:val="24"/>
          <w:szCs w:val="24"/>
        </w:rPr>
      </w:pPr>
    </w:p>
    <w:p w14:paraId="7199226D" w14:textId="77777777" w:rsidR="008F0941" w:rsidRPr="008F0941" w:rsidRDefault="008F0941" w:rsidP="008F0941">
      <w:pPr>
        <w:rPr>
          <w:rFonts w:cs="Arial"/>
          <w:sz w:val="24"/>
          <w:szCs w:val="24"/>
        </w:rPr>
      </w:pPr>
    </w:p>
    <w:p w14:paraId="1ACAB652" w14:textId="77777777" w:rsidR="008F0941" w:rsidRPr="008F0941" w:rsidRDefault="008F0941" w:rsidP="008F0941">
      <w:pPr>
        <w:rPr>
          <w:rFonts w:cs="Arial"/>
          <w:sz w:val="24"/>
          <w:szCs w:val="24"/>
        </w:rPr>
      </w:pPr>
    </w:p>
    <w:p w14:paraId="6DC1320A" w14:textId="0C6BADBC" w:rsidR="008F0941" w:rsidRPr="004309C6" w:rsidRDefault="008F0941" w:rsidP="008F0941">
      <w:pPr>
        <w:rPr>
          <w:rFonts w:cs="Arial"/>
          <w:sz w:val="24"/>
          <w:szCs w:val="24"/>
        </w:rPr>
      </w:pPr>
      <w:r w:rsidRPr="004309C6">
        <w:rPr>
          <w:rFonts w:cs="Arial"/>
          <w:sz w:val="24"/>
          <w:szCs w:val="24"/>
        </w:rPr>
        <w:t>Archivní číslo:</w:t>
      </w:r>
      <w:r w:rsidRPr="004309C6">
        <w:rPr>
          <w:rFonts w:cs="Arial"/>
          <w:sz w:val="24"/>
          <w:szCs w:val="24"/>
        </w:rPr>
        <w:tab/>
      </w:r>
      <w:r w:rsidR="00AC612F">
        <w:rPr>
          <w:rFonts w:cs="Arial"/>
          <w:b/>
          <w:sz w:val="24"/>
          <w:szCs w:val="24"/>
        </w:rPr>
        <w:t>Z0</w:t>
      </w:r>
      <w:r w:rsidR="007714DB">
        <w:rPr>
          <w:rFonts w:cs="Arial"/>
          <w:b/>
          <w:sz w:val="24"/>
          <w:szCs w:val="24"/>
        </w:rPr>
        <w:t>210</w:t>
      </w:r>
      <w:r w:rsidR="001A0AB8">
        <w:rPr>
          <w:rFonts w:cs="Arial"/>
          <w:b/>
          <w:sz w:val="24"/>
          <w:szCs w:val="24"/>
        </w:rPr>
        <w:t>58</w:t>
      </w:r>
      <w:r w:rsidR="00D74F76">
        <w:rPr>
          <w:rFonts w:cs="Arial"/>
          <w:b/>
          <w:sz w:val="24"/>
          <w:szCs w:val="24"/>
        </w:rPr>
        <w:t>/-</w:t>
      </w:r>
      <w:r w:rsidR="00B20670">
        <w:rPr>
          <w:rFonts w:cs="Arial"/>
          <w:b/>
          <w:sz w:val="24"/>
          <w:szCs w:val="24"/>
        </w:rPr>
        <w:t>5</w:t>
      </w:r>
      <w:r w:rsidR="00D74F76">
        <w:rPr>
          <w:rFonts w:cs="Arial"/>
          <w:b/>
          <w:sz w:val="24"/>
          <w:szCs w:val="24"/>
        </w:rPr>
        <w:t>-PS</w:t>
      </w:r>
      <w:r w:rsidR="00D74F76" w:rsidRPr="00904111">
        <w:rPr>
          <w:rFonts w:cs="Arial"/>
          <w:b/>
          <w:sz w:val="24"/>
          <w:szCs w:val="24"/>
        </w:rPr>
        <w:t>-E0</w:t>
      </w:r>
      <w:r w:rsidR="00F34CA1" w:rsidRPr="00904111">
        <w:rPr>
          <w:rFonts w:cs="Arial"/>
          <w:b/>
          <w:sz w:val="24"/>
          <w:szCs w:val="24"/>
        </w:rPr>
        <w:t>1</w:t>
      </w:r>
      <w:r w:rsidR="00904111" w:rsidRPr="00904111">
        <w:rPr>
          <w:rFonts w:cs="Arial"/>
          <w:b/>
          <w:sz w:val="24"/>
          <w:szCs w:val="24"/>
        </w:rPr>
        <w:t>5</w:t>
      </w:r>
      <w:r w:rsidR="00D74F76" w:rsidRPr="00904111">
        <w:rPr>
          <w:rFonts w:cs="Arial"/>
          <w:b/>
          <w:sz w:val="24"/>
          <w:szCs w:val="24"/>
        </w:rPr>
        <w:t>/</w:t>
      </w:r>
      <w:r w:rsidR="006B16E0" w:rsidRPr="00904111">
        <w:rPr>
          <w:rFonts w:cs="Arial"/>
          <w:b/>
          <w:sz w:val="24"/>
          <w:szCs w:val="24"/>
        </w:rPr>
        <w:t>R0</w:t>
      </w:r>
      <w:r w:rsidR="008B3A4E" w:rsidRPr="00904111">
        <w:rPr>
          <w:rFonts w:cs="Arial"/>
          <w:b/>
          <w:sz w:val="24"/>
          <w:szCs w:val="24"/>
        </w:rPr>
        <w:t>0</w:t>
      </w:r>
    </w:p>
    <w:p w14:paraId="27A9AA10" w14:textId="77777777" w:rsidR="008F0941" w:rsidRPr="004309C6" w:rsidRDefault="008F0941" w:rsidP="008F0941">
      <w:pPr>
        <w:rPr>
          <w:rFonts w:cs="Arial"/>
          <w:sz w:val="24"/>
          <w:szCs w:val="24"/>
        </w:rPr>
      </w:pPr>
    </w:p>
    <w:p w14:paraId="32EDE82D" w14:textId="77777777" w:rsidR="008F0941" w:rsidRPr="004309C6" w:rsidRDefault="008F0941" w:rsidP="008F0941">
      <w:pPr>
        <w:rPr>
          <w:rFonts w:cs="Arial"/>
          <w:sz w:val="24"/>
          <w:szCs w:val="24"/>
        </w:rPr>
      </w:pPr>
    </w:p>
    <w:p w14:paraId="324DAB9F" w14:textId="38323B04" w:rsidR="006B16E0" w:rsidRPr="004309C6" w:rsidRDefault="008F0941" w:rsidP="006B16E0">
      <w:pPr>
        <w:pStyle w:val="Vnitonadresa"/>
        <w:ind w:right="284"/>
        <w:rPr>
          <w:rFonts w:cs="Arial"/>
          <w:b/>
          <w:bCs/>
          <w:sz w:val="24"/>
        </w:rPr>
      </w:pPr>
      <w:r w:rsidRPr="004309C6">
        <w:rPr>
          <w:rFonts w:cs="Arial"/>
          <w:sz w:val="24"/>
          <w:szCs w:val="24"/>
        </w:rPr>
        <w:t>Název zakázky:</w:t>
      </w:r>
      <w:r w:rsidRPr="004309C6">
        <w:rPr>
          <w:rFonts w:cs="Arial"/>
          <w:sz w:val="24"/>
          <w:szCs w:val="24"/>
        </w:rPr>
        <w:tab/>
      </w:r>
      <w:r w:rsidR="006B16E0">
        <w:rPr>
          <w:rFonts w:cs="Arial"/>
          <w:b/>
          <w:bCs/>
          <w:sz w:val="24"/>
        </w:rPr>
        <w:t xml:space="preserve">FVE </w:t>
      </w:r>
      <w:r w:rsidR="00154EF8">
        <w:rPr>
          <w:rFonts w:cs="Arial"/>
          <w:b/>
          <w:bCs/>
          <w:sz w:val="24"/>
        </w:rPr>
        <w:t>ZŠ Jana Babáka</w:t>
      </w:r>
      <w:r w:rsidR="00C84F5E">
        <w:rPr>
          <w:rFonts w:cs="Arial"/>
          <w:b/>
          <w:bCs/>
          <w:sz w:val="24"/>
        </w:rPr>
        <w:t xml:space="preserve"> – etapa 2</w:t>
      </w:r>
    </w:p>
    <w:p w14:paraId="6BF0E14F" w14:textId="19216C8A" w:rsidR="008F0941" w:rsidRPr="004309C6" w:rsidRDefault="008F0941" w:rsidP="008F0941">
      <w:pPr>
        <w:ind w:left="2124" w:hanging="2124"/>
        <w:rPr>
          <w:rFonts w:cs="Arial"/>
          <w:sz w:val="24"/>
          <w:szCs w:val="24"/>
        </w:rPr>
      </w:pPr>
    </w:p>
    <w:p w14:paraId="1300812C" w14:textId="77777777" w:rsidR="008F0941" w:rsidRPr="004309C6" w:rsidRDefault="008F0941" w:rsidP="008F0941">
      <w:pPr>
        <w:rPr>
          <w:rFonts w:cs="Arial"/>
          <w:sz w:val="24"/>
          <w:szCs w:val="24"/>
        </w:rPr>
      </w:pPr>
    </w:p>
    <w:p w14:paraId="472243A1" w14:textId="77777777" w:rsidR="00170D03" w:rsidRPr="004309C6" w:rsidRDefault="00170D03" w:rsidP="008F0941">
      <w:pPr>
        <w:rPr>
          <w:rFonts w:cs="Arial"/>
          <w:sz w:val="24"/>
          <w:szCs w:val="24"/>
        </w:rPr>
      </w:pPr>
    </w:p>
    <w:p w14:paraId="15683700" w14:textId="534F4598" w:rsidR="008F0941" w:rsidRPr="004309C6" w:rsidRDefault="008F0941" w:rsidP="008F0941">
      <w:pPr>
        <w:rPr>
          <w:rFonts w:cs="Arial"/>
          <w:b/>
          <w:bCs/>
          <w:sz w:val="24"/>
          <w:szCs w:val="24"/>
        </w:rPr>
      </w:pPr>
      <w:r w:rsidRPr="004309C6">
        <w:rPr>
          <w:rFonts w:cs="Arial"/>
          <w:sz w:val="24"/>
          <w:szCs w:val="24"/>
        </w:rPr>
        <w:t>Číslo zakázky:</w:t>
      </w:r>
      <w:r w:rsidRPr="004309C6">
        <w:rPr>
          <w:rFonts w:cs="Arial"/>
          <w:sz w:val="24"/>
          <w:szCs w:val="24"/>
        </w:rPr>
        <w:tab/>
      </w:r>
      <w:r w:rsidR="00EA72CA" w:rsidRPr="004309C6">
        <w:rPr>
          <w:rFonts w:cs="Arial"/>
          <w:b/>
          <w:bCs/>
          <w:sz w:val="24"/>
          <w:szCs w:val="24"/>
        </w:rPr>
        <w:t>Z0</w:t>
      </w:r>
      <w:r w:rsidR="004A5217">
        <w:rPr>
          <w:rFonts w:cs="Arial"/>
          <w:b/>
          <w:bCs/>
          <w:sz w:val="24"/>
          <w:szCs w:val="24"/>
        </w:rPr>
        <w:t>210</w:t>
      </w:r>
      <w:r w:rsidR="00154EF8">
        <w:rPr>
          <w:rFonts w:cs="Arial"/>
          <w:b/>
          <w:bCs/>
          <w:sz w:val="24"/>
          <w:szCs w:val="24"/>
        </w:rPr>
        <w:t>58</w:t>
      </w:r>
    </w:p>
    <w:p w14:paraId="01E8FD3F" w14:textId="77777777" w:rsidR="008F0941" w:rsidRPr="008F0941" w:rsidRDefault="008F0941" w:rsidP="008F0941">
      <w:pPr>
        <w:rPr>
          <w:rFonts w:cs="Arial"/>
        </w:rPr>
      </w:pPr>
    </w:p>
    <w:p w14:paraId="6248069E" w14:textId="1994E289" w:rsidR="008F0941" w:rsidRPr="008F0941" w:rsidRDefault="008F0941" w:rsidP="008F0941">
      <w:pPr>
        <w:rPr>
          <w:rFonts w:cs="Arial"/>
        </w:rPr>
      </w:pPr>
    </w:p>
    <w:p w14:paraId="14E04C5C" w14:textId="38F378EE" w:rsidR="00EA72CA" w:rsidRDefault="00EA72CA" w:rsidP="008F0941">
      <w:pPr>
        <w:rPr>
          <w:rFonts w:cs="Arial"/>
        </w:rPr>
      </w:pPr>
    </w:p>
    <w:p w14:paraId="568CF63C" w14:textId="0779FE8B" w:rsidR="008F0941" w:rsidRPr="008F0941" w:rsidRDefault="008F0941" w:rsidP="008F0941">
      <w:pPr>
        <w:rPr>
          <w:rFonts w:cs="Arial"/>
          <w:sz w:val="24"/>
          <w:szCs w:val="24"/>
        </w:rPr>
      </w:pPr>
      <w:r w:rsidRPr="008F0941">
        <w:rPr>
          <w:rFonts w:cs="Arial"/>
          <w:sz w:val="24"/>
          <w:szCs w:val="24"/>
        </w:rPr>
        <w:t>Vypracoval:</w:t>
      </w:r>
      <w:r w:rsidR="00D3606F">
        <w:rPr>
          <w:rFonts w:cs="Arial"/>
          <w:sz w:val="24"/>
          <w:szCs w:val="24"/>
        </w:rPr>
        <w:tab/>
      </w:r>
      <w:r w:rsidR="00D3606F">
        <w:rPr>
          <w:rFonts w:cs="Arial"/>
          <w:sz w:val="24"/>
          <w:szCs w:val="24"/>
        </w:rPr>
        <w:tab/>
      </w:r>
      <w:r w:rsidR="000B32E2">
        <w:rPr>
          <w:rFonts w:cs="Arial"/>
          <w:b/>
          <w:sz w:val="24"/>
          <w:szCs w:val="24"/>
        </w:rPr>
        <w:t>Ing.</w:t>
      </w:r>
      <w:r w:rsidR="00D74F76">
        <w:rPr>
          <w:rFonts w:cs="Arial"/>
          <w:b/>
          <w:sz w:val="24"/>
          <w:szCs w:val="24"/>
        </w:rPr>
        <w:t xml:space="preserve"> </w:t>
      </w:r>
      <w:r w:rsidR="004A5217">
        <w:rPr>
          <w:rFonts w:cs="Arial"/>
          <w:b/>
          <w:sz w:val="24"/>
          <w:szCs w:val="24"/>
        </w:rPr>
        <w:t>Peter Petrič</w:t>
      </w:r>
      <w:r w:rsidRPr="008F0941">
        <w:rPr>
          <w:rFonts w:cs="Arial"/>
          <w:sz w:val="24"/>
          <w:szCs w:val="24"/>
        </w:rPr>
        <w:t xml:space="preserve"> </w:t>
      </w:r>
    </w:p>
    <w:p w14:paraId="78CF2FF0" w14:textId="4A167E45" w:rsidR="008F0941" w:rsidRPr="008F0941" w:rsidRDefault="00726790" w:rsidP="008F0941">
      <w:pPr>
        <w:ind w:left="2124" w:firstLine="708"/>
        <w:rPr>
          <w:rFonts w:cs="Arial"/>
          <w:sz w:val="24"/>
          <w:szCs w:val="24"/>
        </w:rPr>
      </w:pPr>
      <w:r>
        <w:rPr>
          <w:rFonts w:cs="Arial"/>
          <w:b/>
          <w:sz w:val="24"/>
          <w:szCs w:val="24"/>
        </w:rPr>
        <w:t xml:space="preserve"> </w:t>
      </w:r>
    </w:p>
    <w:p w14:paraId="3DF19913" w14:textId="1D8D8F92" w:rsidR="004C6B18" w:rsidRPr="00272987" w:rsidRDefault="00C84F5E" w:rsidP="00272987">
      <w:pPr>
        <w:ind w:left="1440" w:firstLine="720"/>
        <w:rPr>
          <w:rFonts w:cs="Arial"/>
          <w:b/>
          <w:sz w:val="32"/>
          <w:szCs w:val="32"/>
        </w:rPr>
      </w:pPr>
      <w:r>
        <w:rPr>
          <w:rFonts w:cs="Arial"/>
          <w:sz w:val="24"/>
          <w:szCs w:val="24"/>
        </w:rPr>
        <w:t>Únor</w:t>
      </w:r>
      <w:r w:rsidR="000A2A55">
        <w:rPr>
          <w:rFonts w:cs="Arial"/>
          <w:sz w:val="24"/>
          <w:szCs w:val="24"/>
        </w:rPr>
        <w:t xml:space="preserve"> 20</w:t>
      </w:r>
      <w:r w:rsidR="004A5217">
        <w:rPr>
          <w:rFonts w:cs="Arial"/>
          <w:sz w:val="24"/>
          <w:szCs w:val="24"/>
        </w:rPr>
        <w:t>2</w:t>
      </w:r>
      <w:r>
        <w:rPr>
          <w:rFonts w:cs="Arial"/>
          <w:sz w:val="24"/>
          <w:szCs w:val="24"/>
        </w:rPr>
        <w:t>3</w:t>
      </w:r>
    </w:p>
    <w:p w14:paraId="7E2B998F" w14:textId="77777777" w:rsidR="00A30B19" w:rsidRDefault="00A30B19" w:rsidP="006B62AE">
      <w:pPr>
        <w:pStyle w:val="Zkladntext"/>
        <w:rPr>
          <w:rFonts w:cs="Arial"/>
          <w:b/>
          <w:sz w:val="36"/>
          <w:szCs w:val="36"/>
        </w:rPr>
      </w:pPr>
    </w:p>
    <w:p w14:paraId="7C793F5B" w14:textId="77777777" w:rsidR="00AC690F" w:rsidRDefault="008F0941" w:rsidP="006B62AE">
      <w:pPr>
        <w:pStyle w:val="Zkladntext"/>
        <w:rPr>
          <w:noProof/>
        </w:rPr>
      </w:pPr>
      <w:r w:rsidRPr="00C33179">
        <w:rPr>
          <w:rFonts w:cs="Arial"/>
          <w:b/>
          <w:sz w:val="36"/>
          <w:szCs w:val="36"/>
        </w:rPr>
        <w:lastRenderedPageBreak/>
        <w:t>Obsah</w:t>
      </w:r>
      <w:r w:rsidRPr="006B62AE">
        <w:rPr>
          <w:rFonts w:cs="Arial"/>
          <w:b/>
          <w:sz w:val="36"/>
          <w:szCs w:val="36"/>
        </w:rPr>
        <w:fldChar w:fldCharType="begin"/>
      </w:r>
      <w:r w:rsidRPr="00C33179">
        <w:rPr>
          <w:rFonts w:cs="Arial"/>
          <w:b/>
          <w:sz w:val="36"/>
          <w:szCs w:val="36"/>
        </w:rPr>
        <w:instrText xml:space="preserve"> TOC \o "1-5" \h \z \u </w:instrText>
      </w:r>
      <w:r w:rsidRPr="006B62AE">
        <w:rPr>
          <w:rFonts w:cs="Arial"/>
          <w:b/>
          <w:sz w:val="36"/>
          <w:szCs w:val="36"/>
        </w:rPr>
        <w:fldChar w:fldCharType="separate"/>
      </w:r>
    </w:p>
    <w:p w14:paraId="5280867C" w14:textId="6B8CC8A1" w:rsidR="00AC690F" w:rsidRDefault="00000000">
      <w:pPr>
        <w:pStyle w:val="Obsah1"/>
        <w:rPr>
          <w:rFonts w:asciiTheme="minorHAnsi" w:eastAsiaTheme="minorEastAsia" w:hAnsiTheme="minorHAnsi" w:cstheme="minorBidi"/>
          <w:b w:val="0"/>
          <w:noProof/>
          <w:sz w:val="22"/>
          <w:szCs w:val="22"/>
        </w:rPr>
      </w:pPr>
      <w:hyperlink w:anchor="_Toc120610839" w:history="1">
        <w:r w:rsidR="00AC690F" w:rsidRPr="003436D9">
          <w:rPr>
            <w:rStyle w:val="Hypertextovodkaz"/>
            <w:noProof/>
          </w:rPr>
          <w:t>1.</w:t>
        </w:r>
        <w:r w:rsidR="00AC690F">
          <w:rPr>
            <w:rFonts w:asciiTheme="minorHAnsi" w:eastAsiaTheme="minorEastAsia" w:hAnsiTheme="minorHAnsi" w:cstheme="minorBidi"/>
            <w:b w:val="0"/>
            <w:noProof/>
            <w:sz w:val="22"/>
            <w:szCs w:val="22"/>
          </w:rPr>
          <w:tab/>
        </w:r>
        <w:r w:rsidR="00AC690F" w:rsidRPr="003436D9">
          <w:rPr>
            <w:rStyle w:val="Hypertextovodkaz"/>
            <w:noProof/>
          </w:rPr>
          <w:t>Identifikační údaje</w:t>
        </w:r>
        <w:r w:rsidR="00AC690F">
          <w:rPr>
            <w:noProof/>
            <w:webHidden/>
          </w:rPr>
          <w:tab/>
        </w:r>
        <w:r w:rsidR="00AC690F">
          <w:rPr>
            <w:noProof/>
            <w:webHidden/>
          </w:rPr>
          <w:fldChar w:fldCharType="begin"/>
        </w:r>
        <w:r w:rsidR="00AC690F">
          <w:rPr>
            <w:noProof/>
            <w:webHidden/>
          </w:rPr>
          <w:instrText xml:space="preserve"> PAGEREF _Toc120610839 \h </w:instrText>
        </w:r>
        <w:r w:rsidR="00AC690F">
          <w:rPr>
            <w:noProof/>
            <w:webHidden/>
          </w:rPr>
        </w:r>
        <w:r w:rsidR="00AC690F">
          <w:rPr>
            <w:noProof/>
            <w:webHidden/>
          </w:rPr>
          <w:fldChar w:fldCharType="separate"/>
        </w:r>
        <w:r w:rsidR="00AC690F">
          <w:rPr>
            <w:noProof/>
            <w:webHidden/>
          </w:rPr>
          <w:t>3</w:t>
        </w:r>
        <w:r w:rsidR="00AC690F">
          <w:rPr>
            <w:noProof/>
            <w:webHidden/>
          </w:rPr>
          <w:fldChar w:fldCharType="end"/>
        </w:r>
      </w:hyperlink>
    </w:p>
    <w:p w14:paraId="27B429C6" w14:textId="176158F7" w:rsidR="00AC690F" w:rsidRDefault="00000000">
      <w:pPr>
        <w:pStyle w:val="Obsah2"/>
        <w:rPr>
          <w:rFonts w:asciiTheme="minorHAnsi" w:eastAsiaTheme="minorEastAsia" w:hAnsiTheme="minorHAnsi" w:cstheme="minorBidi"/>
          <w:noProof/>
          <w:sz w:val="22"/>
          <w:szCs w:val="22"/>
        </w:rPr>
      </w:pPr>
      <w:hyperlink w:anchor="_Toc120610840" w:history="1">
        <w:r w:rsidR="00AC690F" w:rsidRPr="003436D9">
          <w:rPr>
            <w:rStyle w:val="Hypertextovodkaz"/>
            <w:noProof/>
          </w:rPr>
          <w:t>1.1</w:t>
        </w:r>
        <w:r w:rsidR="00AC690F">
          <w:rPr>
            <w:rFonts w:asciiTheme="minorHAnsi" w:eastAsiaTheme="minorEastAsia" w:hAnsiTheme="minorHAnsi" w:cstheme="minorBidi"/>
            <w:noProof/>
            <w:sz w:val="22"/>
            <w:szCs w:val="22"/>
          </w:rPr>
          <w:tab/>
        </w:r>
        <w:r w:rsidR="00AC690F" w:rsidRPr="003436D9">
          <w:rPr>
            <w:rStyle w:val="Hypertextovodkaz"/>
            <w:noProof/>
          </w:rPr>
          <w:t>Údaje o stavbě</w:t>
        </w:r>
        <w:r w:rsidR="00AC690F">
          <w:rPr>
            <w:noProof/>
            <w:webHidden/>
          </w:rPr>
          <w:tab/>
        </w:r>
        <w:r w:rsidR="00AC690F">
          <w:rPr>
            <w:noProof/>
            <w:webHidden/>
          </w:rPr>
          <w:fldChar w:fldCharType="begin"/>
        </w:r>
        <w:r w:rsidR="00AC690F">
          <w:rPr>
            <w:noProof/>
            <w:webHidden/>
          </w:rPr>
          <w:instrText xml:space="preserve"> PAGEREF _Toc120610840 \h </w:instrText>
        </w:r>
        <w:r w:rsidR="00AC690F">
          <w:rPr>
            <w:noProof/>
            <w:webHidden/>
          </w:rPr>
        </w:r>
        <w:r w:rsidR="00AC690F">
          <w:rPr>
            <w:noProof/>
            <w:webHidden/>
          </w:rPr>
          <w:fldChar w:fldCharType="separate"/>
        </w:r>
        <w:r w:rsidR="00AC690F">
          <w:rPr>
            <w:noProof/>
            <w:webHidden/>
          </w:rPr>
          <w:t>3</w:t>
        </w:r>
        <w:r w:rsidR="00AC690F">
          <w:rPr>
            <w:noProof/>
            <w:webHidden/>
          </w:rPr>
          <w:fldChar w:fldCharType="end"/>
        </w:r>
      </w:hyperlink>
    </w:p>
    <w:p w14:paraId="45B36BE5" w14:textId="112E4EB8" w:rsidR="00AC690F" w:rsidRDefault="00000000">
      <w:pPr>
        <w:pStyle w:val="Obsah2"/>
        <w:rPr>
          <w:rFonts w:asciiTheme="minorHAnsi" w:eastAsiaTheme="minorEastAsia" w:hAnsiTheme="minorHAnsi" w:cstheme="minorBidi"/>
          <w:noProof/>
          <w:sz w:val="22"/>
          <w:szCs w:val="22"/>
        </w:rPr>
      </w:pPr>
      <w:hyperlink w:anchor="_Toc120610841" w:history="1">
        <w:r w:rsidR="00AC690F" w:rsidRPr="003436D9">
          <w:rPr>
            <w:rStyle w:val="Hypertextovodkaz"/>
            <w:noProof/>
          </w:rPr>
          <w:t>1.2</w:t>
        </w:r>
        <w:r w:rsidR="00AC690F">
          <w:rPr>
            <w:rFonts w:asciiTheme="minorHAnsi" w:eastAsiaTheme="minorEastAsia" w:hAnsiTheme="minorHAnsi" w:cstheme="minorBidi"/>
            <w:noProof/>
            <w:sz w:val="22"/>
            <w:szCs w:val="22"/>
          </w:rPr>
          <w:tab/>
        </w:r>
        <w:r w:rsidR="00AC690F" w:rsidRPr="003436D9">
          <w:rPr>
            <w:rStyle w:val="Hypertextovodkaz"/>
            <w:noProof/>
          </w:rPr>
          <w:t>Údaje o zpracovateli dokumentace</w:t>
        </w:r>
        <w:r w:rsidR="00AC690F">
          <w:rPr>
            <w:noProof/>
            <w:webHidden/>
          </w:rPr>
          <w:tab/>
        </w:r>
        <w:r w:rsidR="00AC690F">
          <w:rPr>
            <w:noProof/>
            <w:webHidden/>
          </w:rPr>
          <w:fldChar w:fldCharType="begin"/>
        </w:r>
        <w:r w:rsidR="00AC690F">
          <w:rPr>
            <w:noProof/>
            <w:webHidden/>
          </w:rPr>
          <w:instrText xml:space="preserve"> PAGEREF _Toc120610841 \h </w:instrText>
        </w:r>
        <w:r w:rsidR="00AC690F">
          <w:rPr>
            <w:noProof/>
            <w:webHidden/>
          </w:rPr>
        </w:r>
        <w:r w:rsidR="00AC690F">
          <w:rPr>
            <w:noProof/>
            <w:webHidden/>
          </w:rPr>
          <w:fldChar w:fldCharType="separate"/>
        </w:r>
        <w:r w:rsidR="00AC690F">
          <w:rPr>
            <w:noProof/>
            <w:webHidden/>
          </w:rPr>
          <w:t>3</w:t>
        </w:r>
        <w:r w:rsidR="00AC690F">
          <w:rPr>
            <w:noProof/>
            <w:webHidden/>
          </w:rPr>
          <w:fldChar w:fldCharType="end"/>
        </w:r>
      </w:hyperlink>
    </w:p>
    <w:p w14:paraId="0F3EF74D" w14:textId="756B774E" w:rsidR="00AC690F" w:rsidRDefault="00000000">
      <w:pPr>
        <w:pStyle w:val="Obsah1"/>
        <w:rPr>
          <w:rFonts w:asciiTheme="minorHAnsi" w:eastAsiaTheme="minorEastAsia" w:hAnsiTheme="minorHAnsi" w:cstheme="minorBidi"/>
          <w:b w:val="0"/>
          <w:noProof/>
          <w:sz w:val="22"/>
          <w:szCs w:val="22"/>
        </w:rPr>
      </w:pPr>
      <w:hyperlink w:anchor="_Toc120610842" w:history="1">
        <w:r w:rsidR="00AC690F" w:rsidRPr="003436D9">
          <w:rPr>
            <w:rStyle w:val="Hypertextovodkaz"/>
            <w:noProof/>
          </w:rPr>
          <w:t>2.</w:t>
        </w:r>
        <w:r w:rsidR="00AC690F">
          <w:rPr>
            <w:rFonts w:asciiTheme="minorHAnsi" w:eastAsiaTheme="minorEastAsia" w:hAnsiTheme="minorHAnsi" w:cstheme="minorBidi"/>
            <w:b w:val="0"/>
            <w:noProof/>
            <w:sz w:val="22"/>
            <w:szCs w:val="22"/>
          </w:rPr>
          <w:tab/>
        </w:r>
        <w:r w:rsidR="00AC690F" w:rsidRPr="003436D9">
          <w:rPr>
            <w:rStyle w:val="Hypertextovodkaz"/>
            <w:noProof/>
          </w:rPr>
          <w:t>Úvod</w:t>
        </w:r>
        <w:r w:rsidR="00AC690F">
          <w:rPr>
            <w:noProof/>
            <w:webHidden/>
          </w:rPr>
          <w:tab/>
        </w:r>
        <w:r w:rsidR="00AC690F">
          <w:rPr>
            <w:noProof/>
            <w:webHidden/>
          </w:rPr>
          <w:fldChar w:fldCharType="begin"/>
        </w:r>
        <w:r w:rsidR="00AC690F">
          <w:rPr>
            <w:noProof/>
            <w:webHidden/>
          </w:rPr>
          <w:instrText xml:space="preserve"> PAGEREF _Toc120610842 \h </w:instrText>
        </w:r>
        <w:r w:rsidR="00AC690F">
          <w:rPr>
            <w:noProof/>
            <w:webHidden/>
          </w:rPr>
        </w:r>
        <w:r w:rsidR="00AC690F">
          <w:rPr>
            <w:noProof/>
            <w:webHidden/>
          </w:rPr>
          <w:fldChar w:fldCharType="separate"/>
        </w:r>
        <w:r w:rsidR="00AC690F">
          <w:rPr>
            <w:noProof/>
            <w:webHidden/>
          </w:rPr>
          <w:t>4</w:t>
        </w:r>
        <w:r w:rsidR="00AC690F">
          <w:rPr>
            <w:noProof/>
            <w:webHidden/>
          </w:rPr>
          <w:fldChar w:fldCharType="end"/>
        </w:r>
      </w:hyperlink>
    </w:p>
    <w:p w14:paraId="7DA206E8" w14:textId="42478D47" w:rsidR="00AC690F" w:rsidRDefault="00000000">
      <w:pPr>
        <w:pStyle w:val="Obsah2"/>
        <w:rPr>
          <w:rFonts w:asciiTheme="minorHAnsi" w:eastAsiaTheme="minorEastAsia" w:hAnsiTheme="minorHAnsi" w:cstheme="minorBidi"/>
          <w:noProof/>
          <w:sz w:val="22"/>
          <w:szCs w:val="22"/>
        </w:rPr>
      </w:pPr>
      <w:hyperlink w:anchor="_Toc120610843" w:history="1">
        <w:r w:rsidR="00AC690F" w:rsidRPr="003436D9">
          <w:rPr>
            <w:rStyle w:val="Hypertextovodkaz"/>
            <w:noProof/>
          </w:rPr>
          <w:t>2.1</w:t>
        </w:r>
        <w:r w:rsidR="00AC690F">
          <w:rPr>
            <w:rFonts w:asciiTheme="minorHAnsi" w:eastAsiaTheme="minorEastAsia" w:hAnsiTheme="minorHAnsi" w:cstheme="minorBidi"/>
            <w:noProof/>
            <w:sz w:val="22"/>
            <w:szCs w:val="22"/>
          </w:rPr>
          <w:tab/>
        </w:r>
        <w:r w:rsidR="00AC690F" w:rsidRPr="003436D9">
          <w:rPr>
            <w:rStyle w:val="Hypertextovodkaz"/>
            <w:noProof/>
          </w:rPr>
          <w:t>Projektové podklady</w:t>
        </w:r>
        <w:r w:rsidR="00AC690F">
          <w:rPr>
            <w:noProof/>
            <w:webHidden/>
          </w:rPr>
          <w:tab/>
        </w:r>
        <w:r w:rsidR="00AC690F">
          <w:rPr>
            <w:noProof/>
            <w:webHidden/>
          </w:rPr>
          <w:fldChar w:fldCharType="begin"/>
        </w:r>
        <w:r w:rsidR="00AC690F">
          <w:rPr>
            <w:noProof/>
            <w:webHidden/>
          </w:rPr>
          <w:instrText xml:space="preserve"> PAGEREF _Toc120610843 \h </w:instrText>
        </w:r>
        <w:r w:rsidR="00AC690F">
          <w:rPr>
            <w:noProof/>
            <w:webHidden/>
          </w:rPr>
        </w:r>
        <w:r w:rsidR="00AC690F">
          <w:rPr>
            <w:noProof/>
            <w:webHidden/>
          </w:rPr>
          <w:fldChar w:fldCharType="separate"/>
        </w:r>
        <w:r w:rsidR="00AC690F">
          <w:rPr>
            <w:noProof/>
            <w:webHidden/>
          </w:rPr>
          <w:t>4</w:t>
        </w:r>
        <w:r w:rsidR="00AC690F">
          <w:rPr>
            <w:noProof/>
            <w:webHidden/>
          </w:rPr>
          <w:fldChar w:fldCharType="end"/>
        </w:r>
      </w:hyperlink>
    </w:p>
    <w:p w14:paraId="4BEFEC7D" w14:textId="26559EC0" w:rsidR="00AC690F" w:rsidRDefault="00000000">
      <w:pPr>
        <w:pStyle w:val="Obsah2"/>
        <w:rPr>
          <w:rFonts w:asciiTheme="minorHAnsi" w:eastAsiaTheme="minorEastAsia" w:hAnsiTheme="minorHAnsi" w:cstheme="minorBidi"/>
          <w:noProof/>
          <w:sz w:val="22"/>
          <w:szCs w:val="22"/>
        </w:rPr>
      </w:pPr>
      <w:hyperlink w:anchor="_Toc120610844" w:history="1">
        <w:r w:rsidR="00AC690F" w:rsidRPr="003436D9">
          <w:rPr>
            <w:rStyle w:val="Hypertextovodkaz"/>
            <w:noProof/>
          </w:rPr>
          <w:t>2.2</w:t>
        </w:r>
        <w:r w:rsidR="00AC690F">
          <w:rPr>
            <w:rFonts w:asciiTheme="minorHAnsi" w:eastAsiaTheme="minorEastAsia" w:hAnsiTheme="minorHAnsi" w:cstheme="minorBidi"/>
            <w:noProof/>
            <w:sz w:val="22"/>
            <w:szCs w:val="22"/>
          </w:rPr>
          <w:tab/>
        </w:r>
        <w:r w:rsidR="00AC690F" w:rsidRPr="003436D9">
          <w:rPr>
            <w:rStyle w:val="Hypertextovodkaz"/>
            <w:noProof/>
          </w:rPr>
          <w:t>Rozsah projektu</w:t>
        </w:r>
        <w:r w:rsidR="00AC690F">
          <w:rPr>
            <w:noProof/>
            <w:webHidden/>
          </w:rPr>
          <w:tab/>
        </w:r>
        <w:r w:rsidR="00AC690F">
          <w:rPr>
            <w:noProof/>
            <w:webHidden/>
          </w:rPr>
          <w:fldChar w:fldCharType="begin"/>
        </w:r>
        <w:r w:rsidR="00AC690F">
          <w:rPr>
            <w:noProof/>
            <w:webHidden/>
          </w:rPr>
          <w:instrText xml:space="preserve"> PAGEREF _Toc120610844 \h </w:instrText>
        </w:r>
        <w:r w:rsidR="00AC690F">
          <w:rPr>
            <w:noProof/>
            <w:webHidden/>
          </w:rPr>
        </w:r>
        <w:r w:rsidR="00AC690F">
          <w:rPr>
            <w:noProof/>
            <w:webHidden/>
          </w:rPr>
          <w:fldChar w:fldCharType="separate"/>
        </w:r>
        <w:r w:rsidR="00AC690F">
          <w:rPr>
            <w:noProof/>
            <w:webHidden/>
          </w:rPr>
          <w:t>4</w:t>
        </w:r>
        <w:r w:rsidR="00AC690F">
          <w:rPr>
            <w:noProof/>
            <w:webHidden/>
          </w:rPr>
          <w:fldChar w:fldCharType="end"/>
        </w:r>
      </w:hyperlink>
    </w:p>
    <w:p w14:paraId="4E505B24" w14:textId="01D5A5B4" w:rsidR="00AC690F" w:rsidRDefault="00000000">
      <w:pPr>
        <w:pStyle w:val="Obsah2"/>
        <w:rPr>
          <w:rFonts w:asciiTheme="minorHAnsi" w:eastAsiaTheme="minorEastAsia" w:hAnsiTheme="minorHAnsi" w:cstheme="minorBidi"/>
          <w:noProof/>
          <w:sz w:val="22"/>
          <w:szCs w:val="22"/>
        </w:rPr>
      </w:pPr>
      <w:hyperlink w:anchor="_Toc120610845" w:history="1">
        <w:r w:rsidR="00AC690F" w:rsidRPr="003436D9">
          <w:rPr>
            <w:rStyle w:val="Hypertextovodkaz"/>
            <w:noProof/>
          </w:rPr>
          <w:t>2.3</w:t>
        </w:r>
        <w:r w:rsidR="00AC690F">
          <w:rPr>
            <w:rFonts w:asciiTheme="minorHAnsi" w:eastAsiaTheme="minorEastAsia" w:hAnsiTheme="minorHAnsi" w:cstheme="minorBidi"/>
            <w:noProof/>
            <w:sz w:val="22"/>
            <w:szCs w:val="22"/>
          </w:rPr>
          <w:tab/>
        </w:r>
        <w:r w:rsidR="00AC690F" w:rsidRPr="003436D9">
          <w:rPr>
            <w:rStyle w:val="Hypertextovodkaz"/>
            <w:noProof/>
          </w:rPr>
          <w:t>Značení v projektu</w:t>
        </w:r>
        <w:r w:rsidR="00AC690F">
          <w:rPr>
            <w:noProof/>
            <w:webHidden/>
          </w:rPr>
          <w:tab/>
        </w:r>
        <w:r w:rsidR="00AC690F">
          <w:rPr>
            <w:noProof/>
            <w:webHidden/>
          </w:rPr>
          <w:fldChar w:fldCharType="begin"/>
        </w:r>
        <w:r w:rsidR="00AC690F">
          <w:rPr>
            <w:noProof/>
            <w:webHidden/>
          </w:rPr>
          <w:instrText xml:space="preserve"> PAGEREF _Toc120610845 \h </w:instrText>
        </w:r>
        <w:r w:rsidR="00AC690F">
          <w:rPr>
            <w:noProof/>
            <w:webHidden/>
          </w:rPr>
        </w:r>
        <w:r w:rsidR="00AC690F">
          <w:rPr>
            <w:noProof/>
            <w:webHidden/>
          </w:rPr>
          <w:fldChar w:fldCharType="separate"/>
        </w:r>
        <w:r w:rsidR="00AC690F">
          <w:rPr>
            <w:noProof/>
            <w:webHidden/>
          </w:rPr>
          <w:t>4</w:t>
        </w:r>
        <w:r w:rsidR="00AC690F">
          <w:rPr>
            <w:noProof/>
            <w:webHidden/>
          </w:rPr>
          <w:fldChar w:fldCharType="end"/>
        </w:r>
      </w:hyperlink>
    </w:p>
    <w:p w14:paraId="7BC544D9" w14:textId="4CA6A38C" w:rsidR="00AC690F" w:rsidRDefault="00000000">
      <w:pPr>
        <w:pStyle w:val="Obsah2"/>
        <w:rPr>
          <w:rFonts w:asciiTheme="minorHAnsi" w:eastAsiaTheme="minorEastAsia" w:hAnsiTheme="minorHAnsi" w:cstheme="minorBidi"/>
          <w:noProof/>
          <w:sz w:val="22"/>
          <w:szCs w:val="22"/>
        </w:rPr>
      </w:pPr>
      <w:hyperlink w:anchor="_Toc120610846" w:history="1">
        <w:r w:rsidR="00AC690F" w:rsidRPr="003436D9">
          <w:rPr>
            <w:rStyle w:val="Hypertextovodkaz"/>
            <w:noProof/>
          </w:rPr>
          <w:t>2.4</w:t>
        </w:r>
        <w:r w:rsidR="00AC690F">
          <w:rPr>
            <w:rFonts w:asciiTheme="minorHAnsi" w:eastAsiaTheme="minorEastAsia" w:hAnsiTheme="minorHAnsi" w:cstheme="minorBidi"/>
            <w:noProof/>
            <w:sz w:val="22"/>
            <w:szCs w:val="22"/>
          </w:rPr>
          <w:tab/>
        </w:r>
        <w:r w:rsidR="00AC690F" w:rsidRPr="003436D9">
          <w:rPr>
            <w:rStyle w:val="Hypertextovodkaz"/>
            <w:noProof/>
          </w:rPr>
          <w:t>Změny v projektové dokumentaci oproti předcházejícímu stupni</w:t>
        </w:r>
        <w:r w:rsidR="00AC690F">
          <w:rPr>
            <w:noProof/>
            <w:webHidden/>
          </w:rPr>
          <w:tab/>
        </w:r>
        <w:r w:rsidR="00AC690F">
          <w:rPr>
            <w:noProof/>
            <w:webHidden/>
          </w:rPr>
          <w:fldChar w:fldCharType="begin"/>
        </w:r>
        <w:r w:rsidR="00AC690F">
          <w:rPr>
            <w:noProof/>
            <w:webHidden/>
          </w:rPr>
          <w:instrText xml:space="preserve"> PAGEREF _Toc120610846 \h </w:instrText>
        </w:r>
        <w:r w:rsidR="00AC690F">
          <w:rPr>
            <w:noProof/>
            <w:webHidden/>
          </w:rPr>
        </w:r>
        <w:r w:rsidR="00AC690F">
          <w:rPr>
            <w:noProof/>
            <w:webHidden/>
          </w:rPr>
          <w:fldChar w:fldCharType="separate"/>
        </w:r>
        <w:r w:rsidR="00AC690F">
          <w:rPr>
            <w:noProof/>
            <w:webHidden/>
          </w:rPr>
          <w:t>5</w:t>
        </w:r>
        <w:r w:rsidR="00AC690F">
          <w:rPr>
            <w:noProof/>
            <w:webHidden/>
          </w:rPr>
          <w:fldChar w:fldCharType="end"/>
        </w:r>
      </w:hyperlink>
    </w:p>
    <w:p w14:paraId="59EF31B1" w14:textId="637EB166" w:rsidR="00AC690F" w:rsidRDefault="00000000">
      <w:pPr>
        <w:pStyle w:val="Obsah1"/>
        <w:rPr>
          <w:rFonts w:asciiTheme="minorHAnsi" w:eastAsiaTheme="minorEastAsia" w:hAnsiTheme="minorHAnsi" w:cstheme="minorBidi"/>
          <w:b w:val="0"/>
          <w:noProof/>
          <w:sz w:val="22"/>
          <w:szCs w:val="22"/>
        </w:rPr>
      </w:pPr>
      <w:hyperlink w:anchor="_Toc120610847" w:history="1">
        <w:r w:rsidR="00AC690F" w:rsidRPr="003436D9">
          <w:rPr>
            <w:rStyle w:val="Hypertextovodkaz"/>
            <w:noProof/>
          </w:rPr>
          <w:t>3.</w:t>
        </w:r>
        <w:r w:rsidR="00AC690F">
          <w:rPr>
            <w:rFonts w:asciiTheme="minorHAnsi" w:eastAsiaTheme="minorEastAsia" w:hAnsiTheme="minorHAnsi" w:cstheme="minorBidi"/>
            <w:b w:val="0"/>
            <w:noProof/>
            <w:sz w:val="22"/>
            <w:szCs w:val="22"/>
          </w:rPr>
          <w:tab/>
        </w:r>
        <w:r w:rsidR="00AC690F" w:rsidRPr="003436D9">
          <w:rPr>
            <w:rStyle w:val="Hypertextovodkaz"/>
            <w:noProof/>
          </w:rPr>
          <w:t>Technické řešení</w:t>
        </w:r>
        <w:r w:rsidR="00AC690F">
          <w:rPr>
            <w:noProof/>
            <w:webHidden/>
          </w:rPr>
          <w:tab/>
        </w:r>
        <w:r w:rsidR="00AC690F">
          <w:rPr>
            <w:noProof/>
            <w:webHidden/>
          </w:rPr>
          <w:fldChar w:fldCharType="begin"/>
        </w:r>
        <w:r w:rsidR="00AC690F">
          <w:rPr>
            <w:noProof/>
            <w:webHidden/>
          </w:rPr>
          <w:instrText xml:space="preserve"> PAGEREF _Toc120610847 \h </w:instrText>
        </w:r>
        <w:r w:rsidR="00AC690F">
          <w:rPr>
            <w:noProof/>
            <w:webHidden/>
          </w:rPr>
        </w:r>
        <w:r w:rsidR="00AC690F">
          <w:rPr>
            <w:noProof/>
            <w:webHidden/>
          </w:rPr>
          <w:fldChar w:fldCharType="separate"/>
        </w:r>
        <w:r w:rsidR="00AC690F">
          <w:rPr>
            <w:noProof/>
            <w:webHidden/>
          </w:rPr>
          <w:t>5</w:t>
        </w:r>
        <w:r w:rsidR="00AC690F">
          <w:rPr>
            <w:noProof/>
            <w:webHidden/>
          </w:rPr>
          <w:fldChar w:fldCharType="end"/>
        </w:r>
      </w:hyperlink>
    </w:p>
    <w:p w14:paraId="48522CB1" w14:textId="4318298D" w:rsidR="00AC690F" w:rsidRDefault="00000000">
      <w:pPr>
        <w:pStyle w:val="Obsah2"/>
        <w:rPr>
          <w:rFonts w:asciiTheme="minorHAnsi" w:eastAsiaTheme="minorEastAsia" w:hAnsiTheme="minorHAnsi" w:cstheme="minorBidi"/>
          <w:noProof/>
          <w:sz w:val="22"/>
          <w:szCs w:val="22"/>
        </w:rPr>
      </w:pPr>
      <w:hyperlink w:anchor="_Toc120610848" w:history="1">
        <w:r w:rsidR="00AC690F" w:rsidRPr="003436D9">
          <w:rPr>
            <w:rStyle w:val="Hypertextovodkaz"/>
            <w:noProof/>
          </w:rPr>
          <w:t>3.1</w:t>
        </w:r>
        <w:r w:rsidR="00AC690F">
          <w:rPr>
            <w:rFonts w:asciiTheme="minorHAnsi" w:eastAsiaTheme="minorEastAsia" w:hAnsiTheme="minorHAnsi" w:cstheme="minorBidi"/>
            <w:noProof/>
            <w:sz w:val="22"/>
            <w:szCs w:val="22"/>
          </w:rPr>
          <w:tab/>
        </w:r>
        <w:r w:rsidR="00AC690F" w:rsidRPr="003436D9">
          <w:rPr>
            <w:rStyle w:val="Hypertextovodkaz"/>
            <w:noProof/>
          </w:rPr>
          <w:t>Napájecí soustava</w:t>
        </w:r>
        <w:r w:rsidR="00AC690F">
          <w:rPr>
            <w:noProof/>
            <w:webHidden/>
          </w:rPr>
          <w:tab/>
        </w:r>
        <w:r w:rsidR="00AC690F">
          <w:rPr>
            <w:noProof/>
            <w:webHidden/>
          </w:rPr>
          <w:fldChar w:fldCharType="begin"/>
        </w:r>
        <w:r w:rsidR="00AC690F">
          <w:rPr>
            <w:noProof/>
            <w:webHidden/>
          </w:rPr>
          <w:instrText xml:space="preserve"> PAGEREF _Toc120610848 \h </w:instrText>
        </w:r>
        <w:r w:rsidR="00AC690F">
          <w:rPr>
            <w:noProof/>
            <w:webHidden/>
          </w:rPr>
        </w:r>
        <w:r w:rsidR="00AC690F">
          <w:rPr>
            <w:noProof/>
            <w:webHidden/>
          </w:rPr>
          <w:fldChar w:fldCharType="separate"/>
        </w:r>
        <w:r w:rsidR="00AC690F">
          <w:rPr>
            <w:noProof/>
            <w:webHidden/>
          </w:rPr>
          <w:t>5</w:t>
        </w:r>
        <w:r w:rsidR="00AC690F">
          <w:rPr>
            <w:noProof/>
            <w:webHidden/>
          </w:rPr>
          <w:fldChar w:fldCharType="end"/>
        </w:r>
      </w:hyperlink>
    </w:p>
    <w:p w14:paraId="13895087" w14:textId="55ABA0C2" w:rsidR="00AC690F" w:rsidRDefault="00000000">
      <w:pPr>
        <w:pStyle w:val="Obsah2"/>
        <w:rPr>
          <w:rFonts w:asciiTheme="minorHAnsi" w:eastAsiaTheme="minorEastAsia" w:hAnsiTheme="minorHAnsi" w:cstheme="minorBidi"/>
          <w:noProof/>
          <w:sz w:val="22"/>
          <w:szCs w:val="22"/>
        </w:rPr>
      </w:pPr>
      <w:hyperlink w:anchor="_Toc120610849" w:history="1">
        <w:r w:rsidR="00AC690F" w:rsidRPr="003436D9">
          <w:rPr>
            <w:rStyle w:val="Hypertextovodkaz"/>
            <w:noProof/>
          </w:rPr>
          <w:t>3.2</w:t>
        </w:r>
        <w:r w:rsidR="00AC690F">
          <w:rPr>
            <w:rFonts w:asciiTheme="minorHAnsi" w:eastAsiaTheme="minorEastAsia" w:hAnsiTheme="minorHAnsi" w:cstheme="minorBidi"/>
            <w:noProof/>
            <w:sz w:val="22"/>
            <w:szCs w:val="22"/>
          </w:rPr>
          <w:tab/>
        </w:r>
        <w:r w:rsidR="00AC690F" w:rsidRPr="003436D9">
          <w:rPr>
            <w:rStyle w:val="Hypertextovodkaz"/>
            <w:noProof/>
          </w:rPr>
          <w:t>Základní technické údaje zařízení</w:t>
        </w:r>
        <w:r w:rsidR="00AC690F">
          <w:rPr>
            <w:noProof/>
            <w:webHidden/>
          </w:rPr>
          <w:tab/>
        </w:r>
        <w:r w:rsidR="00AC690F">
          <w:rPr>
            <w:noProof/>
            <w:webHidden/>
          </w:rPr>
          <w:fldChar w:fldCharType="begin"/>
        </w:r>
        <w:r w:rsidR="00AC690F">
          <w:rPr>
            <w:noProof/>
            <w:webHidden/>
          </w:rPr>
          <w:instrText xml:space="preserve"> PAGEREF _Toc120610849 \h </w:instrText>
        </w:r>
        <w:r w:rsidR="00AC690F">
          <w:rPr>
            <w:noProof/>
            <w:webHidden/>
          </w:rPr>
        </w:r>
        <w:r w:rsidR="00AC690F">
          <w:rPr>
            <w:noProof/>
            <w:webHidden/>
          </w:rPr>
          <w:fldChar w:fldCharType="separate"/>
        </w:r>
        <w:r w:rsidR="00AC690F">
          <w:rPr>
            <w:noProof/>
            <w:webHidden/>
          </w:rPr>
          <w:t>5</w:t>
        </w:r>
        <w:r w:rsidR="00AC690F">
          <w:rPr>
            <w:noProof/>
            <w:webHidden/>
          </w:rPr>
          <w:fldChar w:fldCharType="end"/>
        </w:r>
      </w:hyperlink>
    </w:p>
    <w:p w14:paraId="15E316CC" w14:textId="7AD82D0F" w:rsidR="00AC690F" w:rsidRDefault="00000000">
      <w:pPr>
        <w:pStyle w:val="Obsah2"/>
        <w:rPr>
          <w:rFonts w:asciiTheme="minorHAnsi" w:eastAsiaTheme="minorEastAsia" w:hAnsiTheme="minorHAnsi" w:cstheme="minorBidi"/>
          <w:noProof/>
          <w:sz w:val="22"/>
          <w:szCs w:val="22"/>
        </w:rPr>
      </w:pPr>
      <w:hyperlink w:anchor="_Toc120610850" w:history="1">
        <w:r w:rsidR="00AC690F" w:rsidRPr="003436D9">
          <w:rPr>
            <w:rStyle w:val="Hypertextovodkaz"/>
            <w:noProof/>
          </w:rPr>
          <w:t>3.3</w:t>
        </w:r>
        <w:r w:rsidR="00AC690F">
          <w:rPr>
            <w:rFonts w:asciiTheme="minorHAnsi" w:eastAsiaTheme="minorEastAsia" w:hAnsiTheme="minorHAnsi" w:cstheme="minorBidi"/>
            <w:noProof/>
            <w:sz w:val="22"/>
            <w:szCs w:val="22"/>
          </w:rPr>
          <w:tab/>
        </w:r>
        <w:r w:rsidR="00AC690F" w:rsidRPr="003436D9">
          <w:rPr>
            <w:rStyle w:val="Hypertextovodkaz"/>
            <w:noProof/>
          </w:rPr>
          <w:t>Popis systému</w:t>
        </w:r>
        <w:r w:rsidR="00AC690F">
          <w:rPr>
            <w:noProof/>
            <w:webHidden/>
          </w:rPr>
          <w:tab/>
        </w:r>
        <w:r w:rsidR="00AC690F">
          <w:rPr>
            <w:noProof/>
            <w:webHidden/>
          </w:rPr>
          <w:fldChar w:fldCharType="begin"/>
        </w:r>
        <w:r w:rsidR="00AC690F">
          <w:rPr>
            <w:noProof/>
            <w:webHidden/>
          </w:rPr>
          <w:instrText xml:space="preserve"> PAGEREF _Toc120610850 \h </w:instrText>
        </w:r>
        <w:r w:rsidR="00AC690F">
          <w:rPr>
            <w:noProof/>
            <w:webHidden/>
          </w:rPr>
        </w:r>
        <w:r w:rsidR="00AC690F">
          <w:rPr>
            <w:noProof/>
            <w:webHidden/>
          </w:rPr>
          <w:fldChar w:fldCharType="separate"/>
        </w:r>
        <w:r w:rsidR="00AC690F">
          <w:rPr>
            <w:noProof/>
            <w:webHidden/>
          </w:rPr>
          <w:t>5</w:t>
        </w:r>
        <w:r w:rsidR="00AC690F">
          <w:rPr>
            <w:noProof/>
            <w:webHidden/>
          </w:rPr>
          <w:fldChar w:fldCharType="end"/>
        </w:r>
      </w:hyperlink>
    </w:p>
    <w:p w14:paraId="43EE5C16" w14:textId="7235E3A6" w:rsidR="00AC690F" w:rsidRDefault="00000000">
      <w:pPr>
        <w:pStyle w:val="Obsah2"/>
        <w:rPr>
          <w:rFonts w:asciiTheme="minorHAnsi" w:eastAsiaTheme="minorEastAsia" w:hAnsiTheme="minorHAnsi" w:cstheme="minorBidi"/>
          <w:noProof/>
          <w:sz w:val="22"/>
          <w:szCs w:val="22"/>
        </w:rPr>
      </w:pPr>
      <w:hyperlink w:anchor="_Toc120610851" w:history="1">
        <w:r w:rsidR="00AC690F" w:rsidRPr="003436D9">
          <w:rPr>
            <w:rStyle w:val="Hypertextovodkaz"/>
            <w:noProof/>
          </w:rPr>
          <w:t>3.4</w:t>
        </w:r>
        <w:r w:rsidR="00AC690F">
          <w:rPr>
            <w:rFonts w:asciiTheme="minorHAnsi" w:eastAsiaTheme="minorEastAsia" w:hAnsiTheme="minorHAnsi" w:cstheme="minorBidi"/>
            <w:noProof/>
            <w:sz w:val="22"/>
            <w:szCs w:val="22"/>
          </w:rPr>
          <w:tab/>
        </w:r>
        <w:r w:rsidR="00AC690F" w:rsidRPr="003436D9">
          <w:rPr>
            <w:rStyle w:val="Hypertextovodkaz"/>
            <w:noProof/>
          </w:rPr>
          <w:t>Monitoring</w:t>
        </w:r>
        <w:r w:rsidR="00AC690F">
          <w:rPr>
            <w:noProof/>
            <w:webHidden/>
          </w:rPr>
          <w:tab/>
        </w:r>
        <w:r w:rsidR="00AC690F">
          <w:rPr>
            <w:noProof/>
            <w:webHidden/>
          </w:rPr>
          <w:fldChar w:fldCharType="begin"/>
        </w:r>
        <w:r w:rsidR="00AC690F">
          <w:rPr>
            <w:noProof/>
            <w:webHidden/>
          </w:rPr>
          <w:instrText xml:space="preserve"> PAGEREF _Toc120610851 \h </w:instrText>
        </w:r>
        <w:r w:rsidR="00AC690F">
          <w:rPr>
            <w:noProof/>
            <w:webHidden/>
          </w:rPr>
        </w:r>
        <w:r w:rsidR="00AC690F">
          <w:rPr>
            <w:noProof/>
            <w:webHidden/>
          </w:rPr>
          <w:fldChar w:fldCharType="separate"/>
        </w:r>
        <w:r w:rsidR="00AC690F">
          <w:rPr>
            <w:noProof/>
            <w:webHidden/>
          </w:rPr>
          <w:t>7</w:t>
        </w:r>
        <w:r w:rsidR="00AC690F">
          <w:rPr>
            <w:noProof/>
            <w:webHidden/>
          </w:rPr>
          <w:fldChar w:fldCharType="end"/>
        </w:r>
      </w:hyperlink>
    </w:p>
    <w:p w14:paraId="2A4F98E0" w14:textId="6C904367" w:rsidR="00AC690F" w:rsidRDefault="00000000">
      <w:pPr>
        <w:pStyle w:val="Obsah2"/>
        <w:rPr>
          <w:rFonts w:asciiTheme="minorHAnsi" w:eastAsiaTheme="minorEastAsia" w:hAnsiTheme="minorHAnsi" w:cstheme="minorBidi"/>
          <w:noProof/>
          <w:sz w:val="22"/>
          <w:szCs w:val="22"/>
        </w:rPr>
      </w:pPr>
      <w:hyperlink w:anchor="_Toc120610852" w:history="1">
        <w:r w:rsidR="00AC690F" w:rsidRPr="003436D9">
          <w:rPr>
            <w:rStyle w:val="Hypertextovodkaz"/>
            <w:noProof/>
          </w:rPr>
          <w:t>3.5</w:t>
        </w:r>
        <w:r w:rsidR="00AC690F">
          <w:rPr>
            <w:rFonts w:asciiTheme="minorHAnsi" w:eastAsiaTheme="minorEastAsia" w:hAnsiTheme="minorHAnsi" w:cstheme="minorBidi"/>
            <w:noProof/>
            <w:sz w:val="22"/>
            <w:szCs w:val="22"/>
          </w:rPr>
          <w:tab/>
        </w:r>
        <w:r w:rsidR="00AC690F" w:rsidRPr="003436D9">
          <w:rPr>
            <w:rStyle w:val="Hypertextovodkaz"/>
            <w:noProof/>
          </w:rPr>
          <w:t>Uzemnění a EMC</w:t>
        </w:r>
        <w:r w:rsidR="00AC690F">
          <w:rPr>
            <w:noProof/>
            <w:webHidden/>
          </w:rPr>
          <w:tab/>
        </w:r>
        <w:r w:rsidR="00AC690F">
          <w:rPr>
            <w:noProof/>
            <w:webHidden/>
          </w:rPr>
          <w:fldChar w:fldCharType="begin"/>
        </w:r>
        <w:r w:rsidR="00AC690F">
          <w:rPr>
            <w:noProof/>
            <w:webHidden/>
          </w:rPr>
          <w:instrText xml:space="preserve"> PAGEREF _Toc120610852 \h </w:instrText>
        </w:r>
        <w:r w:rsidR="00AC690F">
          <w:rPr>
            <w:noProof/>
            <w:webHidden/>
          </w:rPr>
        </w:r>
        <w:r w:rsidR="00AC690F">
          <w:rPr>
            <w:noProof/>
            <w:webHidden/>
          </w:rPr>
          <w:fldChar w:fldCharType="separate"/>
        </w:r>
        <w:r w:rsidR="00AC690F">
          <w:rPr>
            <w:noProof/>
            <w:webHidden/>
          </w:rPr>
          <w:t>7</w:t>
        </w:r>
        <w:r w:rsidR="00AC690F">
          <w:rPr>
            <w:noProof/>
            <w:webHidden/>
          </w:rPr>
          <w:fldChar w:fldCharType="end"/>
        </w:r>
      </w:hyperlink>
    </w:p>
    <w:p w14:paraId="4AA89DE5" w14:textId="55A77396" w:rsidR="00AC690F" w:rsidRDefault="00000000">
      <w:pPr>
        <w:pStyle w:val="Obsah2"/>
        <w:rPr>
          <w:rFonts w:asciiTheme="minorHAnsi" w:eastAsiaTheme="minorEastAsia" w:hAnsiTheme="minorHAnsi" w:cstheme="minorBidi"/>
          <w:noProof/>
          <w:sz w:val="22"/>
          <w:szCs w:val="22"/>
        </w:rPr>
      </w:pPr>
      <w:hyperlink w:anchor="_Toc120610853" w:history="1">
        <w:r w:rsidR="00AC690F" w:rsidRPr="003436D9">
          <w:rPr>
            <w:rStyle w:val="Hypertextovodkaz"/>
            <w:noProof/>
          </w:rPr>
          <w:t>3.6</w:t>
        </w:r>
        <w:r w:rsidR="00AC690F">
          <w:rPr>
            <w:rFonts w:asciiTheme="minorHAnsi" w:eastAsiaTheme="minorEastAsia" w:hAnsiTheme="minorHAnsi" w:cstheme="minorBidi"/>
            <w:noProof/>
            <w:sz w:val="22"/>
            <w:szCs w:val="22"/>
          </w:rPr>
          <w:tab/>
        </w:r>
        <w:r w:rsidR="00AC690F" w:rsidRPr="003436D9">
          <w:rPr>
            <w:rStyle w:val="Hypertextovodkaz"/>
            <w:noProof/>
          </w:rPr>
          <w:t>Ochrana proti přepětí</w:t>
        </w:r>
        <w:r w:rsidR="00AC690F">
          <w:rPr>
            <w:noProof/>
            <w:webHidden/>
          </w:rPr>
          <w:tab/>
        </w:r>
        <w:r w:rsidR="00AC690F">
          <w:rPr>
            <w:noProof/>
            <w:webHidden/>
          </w:rPr>
          <w:fldChar w:fldCharType="begin"/>
        </w:r>
        <w:r w:rsidR="00AC690F">
          <w:rPr>
            <w:noProof/>
            <w:webHidden/>
          </w:rPr>
          <w:instrText xml:space="preserve"> PAGEREF _Toc120610853 \h </w:instrText>
        </w:r>
        <w:r w:rsidR="00AC690F">
          <w:rPr>
            <w:noProof/>
            <w:webHidden/>
          </w:rPr>
        </w:r>
        <w:r w:rsidR="00AC690F">
          <w:rPr>
            <w:noProof/>
            <w:webHidden/>
          </w:rPr>
          <w:fldChar w:fldCharType="separate"/>
        </w:r>
        <w:r w:rsidR="00AC690F">
          <w:rPr>
            <w:noProof/>
            <w:webHidden/>
          </w:rPr>
          <w:t>7</w:t>
        </w:r>
        <w:r w:rsidR="00AC690F">
          <w:rPr>
            <w:noProof/>
            <w:webHidden/>
          </w:rPr>
          <w:fldChar w:fldCharType="end"/>
        </w:r>
      </w:hyperlink>
    </w:p>
    <w:p w14:paraId="41BE2FD6" w14:textId="441A2B1B" w:rsidR="00AC690F" w:rsidRDefault="00000000">
      <w:pPr>
        <w:pStyle w:val="Obsah2"/>
        <w:rPr>
          <w:rFonts w:asciiTheme="minorHAnsi" w:eastAsiaTheme="minorEastAsia" w:hAnsiTheme="minorHAnsi" w:cstheme="minorBidi"/>
          <w:noProof/>
          <w:sz w:val="22"/>
          <w:szCs w:val="22"/>
        </w:rPr>
      </w:pPr>
      <w:hyperlink w:anchor="_Toc120610854" w:history="1">
        <w:r w:rsidR="00AC690F" w:rsidRPr="003436D9">
          <w:rPr>
            <w:rStyle w:val="Hypertextovodkaz"/>
            <w:noProof/>
          </w:rPr>
          <w:t>3.7</w:t>
        </w:r>
        <w:r w:rsidR="00AC690F">
          <w:rPr>
            <w:rFonts w:asciiTheme="minorHAnsi" w:eastAsiaTheme="minorEastAsia" w:hAnsiTheme="minorHAnsi" w:cstheme="minorBidi"/>
            <w:noProof/>
            <w:sz w:val="22"/>
            <w:szCs w:val="22"/>
          </w:rPr>
          <w:tab/>
        </w:r>
        <w:r w:rsidR="00AC690F" w:rsidRPr="003436D9">
          <w:rPr>
            <w:rStyle w:val="Hypertextovodkaz"/>
            <w:noProof/>
          </w:rPr>
          <w:t>Ochrana před bleskem</w:t>
        </w:r>
        <w:r w:rsidR="00AC690F">
          <w:rPr>
            <w:noProof/>
            <w:webHidden/>
          </w:rPr>
          <w:tab/>
        </w:r>
        <w:r w:rsidR="00AC690F">
          <w:rPr>
            <w:noProof/>
            <w:webHidden/>
          </w:rPr>
          <w:fldChar w:fldCharType="begin"/>
        </w:r>
        <w:r w:rsidR="00AC690F">
          <w:rPr>
            <w:noProof/>
            <w:webHidden/>
          </w:rPr>
          <w:instrText xml:space="preserve"> PAGEREF _Toc120610854 \h </w:instrText>
        </w:r>
        <w:r w:rsidR="00AC690F">
          <w:rPr>
            <w:noProof/>
            <w:webHidden/>
          </w:rPr>
        </w:r>
        <w:r w:rsidR="00AC690F">
          <w:rPr>
            <w:noProof/>
            <w:webHidden/>
          </w:rPr>
          <w:fldChar w:fldCharType="separate"/>
        </w:r>
        <w:r w:rsidR="00AC690F">
          <w:rPr>
            <w:noProof/>
            <w:webHidden/>
          </w:rPr>
          <w:t>7</w:t>
        </w:r>
        <w:r w:rsidR="00AC690F">
          <w:rPr>
            <w:noProof/>
            <w:webHidden/>
          </w:rPr>
          <w:fldChar w:fldCharType="end"/>
        </w:r>
      </w:hyperlink>
    </w:p>
    <w:p w14:paraId="383DEFD2" w14:textId="67029997" w:rsidR="00AC690F" w:rsidRDefault="00000000">
      <w:pPr>
        <w:pStyle w:val="Obsah2"/>
        <w:rPr>
          <w:rFonts w:asciiTheme="minorHAnsi" w:eastAsiaTheme="minorEastAsia" w:hAnsiTheme="minorHAnsi" w:cstheme="minorBidi"/>
          <w:noProof/>
          <w:sz w:val="22"/>
          <w:szCs w:val="22"/>
        </w:rPr>
      </w:pPr>
      <w:hyperlink w:anchor="_Toc120610855" w:history="1">
        <w:r w:rsidR="00AC690F" w:rsidRPr="003436D9">
          <w:rPr>
            <w:rStyle w:val="Hypertextovodkaz"/>
            <w:noProof/>
          </w:rPr>
          <w:t>3.8</w:t>
        </w:r>
        <w:r w:rsidR="00AC690F">
          <w:rPr>
            <w:rFonts w:asciiTheme="minorHAnsi" w:eastAsiaTheme="minorEastAsia" w:hAnsiTheme="minorHAnsi" w:cstheme="minorBidi"/>
            <w:noProof/>
            <w:sz w:val="22"/>
            <w:szCs w:val="22"/>
          </w:rPr>
          <w:tab/>
        </w:r>
        <w:r w:rsidR="00AC690F" w:rsidRPr="003436D9">
          <w:rPr>
            <w:rStyle w:val="Hypertextovodkaz"/>
            <w:noProof/>
          </w:rPr>
          <w:t>Vlivy prostředí</w:t>
        </w:r>
        <w:r w:rsidR="00AC690F">
          <w:rPr>
            <w:noProof/>
            <w:webHidden/>
          </w:rPr>
          <w:tab/>
        </w:r>
        <w:r w:rsidR="00AC690F">
          <w:rPr>
            <w:noProof/>
            <w:webHidden/>
          </w:rPr>
          <w:fldChar w:fldCharType="begin"/>
        </w:r>
        <w:r w:rsidR="00AC690F">
          <w:rPr>
            <w:noProof/>
            <w:webHidden/>
          </w:rPr>
          <w:instrText xml:space="preserve"> PAGEREF _Toc120610855 \h </w:instrText>
        </w:r>
        <w:r w:rsidR="00AC690F">
          <w:rPr>
            <w:noProof/>
            <w:webHidden/>
          </w:rPr>
        </w:r>
        <w:r w:rsidR="00AC690F">
          <w:rPr>
            <w:noProof/>
            <w:webHidden/>
          </w:rPr>
          <w:fldChar w:fldCharType="separate"/>
        </w:r>
        <w:r w:rsidR="00AC690F">
          <w:rPr>
            <w:noProof/>
            <w:webHidden/>
          </w:rPr>
          <w:t>7</w:t>
        </w:r>
        <w:r w:rsidR="00AC690F">
          <w:rPr>
            <w:noProof/>
            <w:webHidden/>
          </w:rPr>
          <w:fldChar w:fldCharType="end"/>
        </w:r>
      </w:hyperlink>
    </w:p>
    <w:p w14:paraId="3B262547" w14:textId="68411E79" w:rsidR="00AC690F" w:rsidRDefault="00000000">
      <w:pPr>
        <w:pStyle w:val="Obsah2"/>
        <w:rPr>
          <w:rFonts w:asciiTheme="minorHAnsi" w:eastAsiaTheme="minorEastAsia" w:hAnsiTheme="minorHAnsi" w:cstheme="minorBidi"/>
          <w:noProof/>
          <w:sz w:val="22"/>
          <w:szCs w:val="22"/>
        </w:rPr>
      </w:pPr>
      <w:hyperlink w:anchor="_Toc120610856" w:history="1">
        <w:r w:rsidR="00AC690F" w:rsidRPr="003436D9">
          <w:rPr>
            <w:rStyle w:val="Hypertextovodkaz"/>
            <w:noProof/>
          </w:rPr>
          <w:t>3.9</w:t>
        </w:r>
        <w:r w:rsidR="00AC690F">
          <w:rPr>
            <w:rFonts w:asciiTheme="minorHAnsi" w:eastAsiaTheme="minorEastAsia" w:hAnsiTheme="minorHAnsi" w:cstheme="minorBidi"/>
            <w:noProof/>
            <w:sz w:val="22"/>
            <w:szCs w:val="22"/>
          </w:rPr>
          <w:tab/>
        </w:r>
        <w:r w:rsidR="00AC690F" w:rsidRPr="003436D9">
          <w:rPr>
            <w:rStyle w:val="Hypertextovodkaz"/>
            <w:noProof/>
          </w:rPr>
          <w:t>Vztah instalace k životnímu prostředí</w:t>
        </w:r>
        <w:r w:rsidR="00AC690F">
          <w:rPr>
            <w:noProof/>
            <w:webHidden/>
          </w:rPr>
          <w:tab/>
        </w:r>
        <w:r w:rsidR="00AC690F">
          <w:rPr>
            <w:noProof/>
            <w:webHidden/>
          </w:rPr>
          <w:fldChar w:fldCharType="begin"/>
        </w:r>
        <w:r w:rsidR="00AC690F">
          <w:rPr>
            <w:noProof/>
            <w:webHidden/>
          </w:rPr>
          <w:instrText xml:space="preserve"> PAGEREF _Toc120610856 \h </w:instrText>
        </w:r>
        <w:r w:rsidR="00AC690F">
          <w:rPr>
            <w:noProof/>
            <w:webHidden/>
          </w:rPr>
        </w:r>
        <w:r w:rsidR="00AC690F">
          <w:rPr>
            <w:noProof/>
            <w:webHidden/>
          </w:rPr>
          <w:fldChar w:fldCharType="separate"/>
        </w:r>
        <w:r w:rsidR="00AC690F">
          <w:rPr>
            <w:noProof/>
            <w:webHidden/>
          </w:rPr>
          <w:t>7</w:t>
        </w:r>
        <w:r w:rsidR="00AC690F">
          <w:rPr>
            <w:noProof/>
            <w:webHidden/>
          </w:rPr>
          <w:fldChar w:fldCharType="end"/>
        </w:r>
      </w:hyperlink>
    </w:p>
    <w:p w14:paraId="4170F467" w14:textId="17D62528" w:rsidR="00AC690F" w:rsidRDefault="00000000">
      <w:pPr>
        <w:pStyle w:val="Obsah2"/>
        <w:rPr>
          <w:rFonts w:asciiTheme="minorHAnsi" w:eastAsiaTheme="minorEastAsia" w:hAnsiTheme="minorHAnsi" w:cstheme="minorBidi"/>
          <w:noProof/>
          <w:sz w:val="22"/>
          <w:szCs w:val="22"/>
        </w:rPr>
      </w:pPr>
      <w:hyperlink w:anchor="_Toc120610857" w:history="1">
        <w:r w:rsidR="00AC690F" w:rsidRPr="003436D9">
          <w:rPr>
            <w:rStyle w:val="Hypertextovodkaz"/>
            <w:noProof/>
          </w:rPr>
          <w:t>3.10</w:t>
        </w:r>
        <w:r w:rsidR="00AC690F">
          <w:rPr>
            <w:rFonts w:asciiTheme="minorHAnsi" w:eastAsiaTheme="minorEastAsia" w:hAnsiTheme="minorHAnsi" w:cstheme="minorBidi"/>
            <w:noProof/>
            <w:sz w:val="22"/>
            <w:szCs w:val="22"/>
          </w:rPr>
          <w:tab/>
        </w:r>
        <w:r w:rsidR="00AC690F" w:rsidRPr="003436D9">
          <w:rPr>
            <w:rStyle w:val="Hypertextovodkaz"/>
            <w:noProof/>
          </w:rPr>
          <w:t>Kabely a kabelové trasy</w:t>
        </w:r>
        <w:r w:rsidR="00AC690F">
          <w:rPr>
            <w:noProof/>
            <w:webHidden/>
          </w:rPr>
          <w:tab/>
        </w:r>
        <w:r w:rsidR="00AC690F">
          <w:rPr>
            <w:noProof/>
            <w:webHidden/>
          </w:rPr>
          <w:fldChar w:fldCharType="begin"/>
        </w:r>
        <w:r w:rsidR="00AC690F">
          <w:rPr>
            <w:noProof/>
            <w:webHidden/>
          </w:rPr>
          <w:instrText xml:space="preserve"> PAGEREF _Toc120610857 \h </w:instrText>
        </w:r>
        <w:r w:rsidR="00AC690F">
          <w:rPr>
            <w:noProof/>
            <w:webHidden/>
          </w:rPr>
        </w:r>
        <w:r w:rsidR="00AC690F">
          <w:rPr>
            <w:noProof/>
            <w:webHidden/>
          </w:rPr>
          <w:fldChar w:fldCharType="separate"/>
        </w:r>
        <w:r w:rsidR="00AC690F">
          <w:rPr>
            <w:noProof/>
            <w:webHidden/>
          </w:rPr>
          <w:t>8</w:t>
        </w:r>
        <w:r w:rsidR="00AC690F">
          <w:rPr>
            <w:noProof/>
            <w:webHidden/>
          </w:rPr>
          <w:fldChar w:fldCharType="end"/>
        </w:r>
      </w:hyperlink>
    </w:p>
    <w:p w14:paraId="255CE491" w14:textId="1CBE8DE0" w:rsidR="00AC690F" w:rsidRDefault="00000000">
      <w:pPr>
        <w:pStyle w:val="Obsah1"/>
        <w:rPr>
          <w:rFonts w:asciiTheme="minorHAnsi" w:eastAsiaTheme="minorEastAsia" w:hAnsiTheme="minorHAnsi" w:cstheme="minorBidi"/>
          <w:b w:val="0"/>
          <w:noProof/>
          <w:sz w:val="22"/>
          <w:szCs w:val="22"/>
        </w:rPr>
      </w:pPr>
      <w:hyperlink w:anchor="_Toc120610858" w:history="1">
        <w:r w:rsidR="00AC690F" w:rsidRPr="003436D9">
          <w:rPr>
            <w:rStyle w:val="Hypertextovodkaz"/>
            <w:noProof/>
          </w:rPr>
          <w:t>4.</w:t>
        </w:r>
        <w:r w:rsidR="00AC690F">
          <w:rPr>
            <w:rFonts w:asciiTheme="minorHAnsi" w:eastAsiaTheme="minorEastAsia" w:hAnsiTheme="minorHAnsi" w:cstheme="minorBidi"/>
            <w:b w:val="0"/>
            <w:noProof/>
            <w:sz w:val="22"/>
            <w:szCs w:val="22"/>
          </w:rPr>
          <w:tab/>
        </w:r>
        <w:r w:rsidR="00AC690F" w:rsidRPr="003436D9">
          <w:rPr>
            <w:rStyle w:val="Hypertextovodkaz"/>
            <w:noProof/>
          </w:rPr>
          <w:t>Popis použitých zařízení</w:t>
        </w:r>
        <w:r w:rsidR="00AC690F">
          <w:rPr>
            <w:noProof/>
            <w:webHidden/>
          </w:rPr>
          <w:tab/>
        </w:r>
        <w:r w:rsidR="00AC690F">
          <w:rPr>
            <w:noProof/>
            <w:webHidden/>
          </w:rPr>
          <w:fldChar w:fldCharType="begin"/>
        </w:r>
        <w:r w:rsidR="00AC690F">
          <w:rPr>
            <w:noProof/>
            <w:webHidden/>
          </w:rPr>
          <w:instrText xml:space="preserve"> PAGEREF _Toc120610858 \h </w:instrText>
        </w:r>
        <w:r w:rsidR="00AC690F">
          <w:rPr>
            <w:noProof/>
            <w:webHidden/>
          </w:rPr>
        </w:r>
        <w:r w:rsidR="00AC690F">
          <w:rPr>
            <w:noProof/>
            <w:webHidden/>
          </w:rPr>
          <w:fldChar w:fldCharType="separate"/>
        </w:r>
        <w:r w:rsidR="00AC690F">
          <w:rPr>
            <w:noProof/>
            <w:webHidden/>
          </w:rPr>
          <w:t>9</w:t>
        </w:r>
        <w:r w:rsidR="00AC690F">
          <w:rPr>
            <w:noProof/>
            <w:webHidden/>
          </w:rPr>
          <w:fldChar w:fldCharType="end"/>
        </w:r>
      </w:hyperlink>
    </w:p>
    <w:p w14:paraId="77B95DA6" w14:textId="523A9E1C" w:rsidR="00AC690F" w:rsidRDefault="00000000">
      <w:pPr>
        <w:pStyle w:val="Obsah2"/>
        <w:rPr>
          <w:rFonts w:asciiTheme="minorHAnsi" w:eastAsiaTheme="minorEastAsia" w:hAnsiTheme="minorHAnsi" w:cstheme="minorBidi"/>
          <w:noProof/>
          <w:sz w:val="22"/>
          <w:szCs w:val="22"/>
        </w:rPr>
      </w:pPr>
      <w:hyperlink w:anchor="_Toc120610859" w:history="1">
        <w:r w:rsidR="00AC690F" w:rsidRPr="003436D9">
          <w:rPr>
            <w:rStyle w:val="Hypertextovodkaz"/>
            <w:noProof/>
          </w:rPr>
          <w:t>4.1</w:t>
        </w:r>
        <w:r w:rsidR="00AC690F">
          <w:rPr>
            <w:rFonts w:asciiTheme="minorHAnsi" w:eastAsiaTheme="minorEastAsia" w:hAnsiTheme="minorHAnsi" w:cstheme="minorBidi"/>
            <w:noProof/>
            <w:sz w:val="22"/>
            <w:szCs w:val="22"/>
          </w:rPr>
          <w:tab/>
        </w:r>
        <w:r w:rsidR="00AC690F" w:rsidRPr="003436D9">
          <w:rPr>
            <w:rStyle w:val="Hypertextovodkaz"/>
            <w:noProof/>
          </w:rPr>
          <w:t>Fotovoltaické panely</w:t>
        </w:r>
        <w:r w:rsidR="00AC690F">
          <w:rPr>
            <w:noProof/>
            <w:webHidden/>
          </w:rPr>
          <w:tab/>
        </w:r>
        <w:r w:rsidR="00AC690F">
          <w:rPr>
            <w:noProof/>
            <w:webHidden/>
          </w:rPr>
          <w:fldChar w:fldCharType="begin"/>
        </w:r>
        <w:r w:rsidR="00AC690F">
          <w:rPr>
            <w:noProof/>
            <w:webHidden/>
          </w:rPr>
          <w:instrText xml:space="preserve"> PAGEREF _Toc120610859 \h </w:instrText>
        </w:r>
        <w:r w:rsidR="00AC690F">
          <w:rPr>
            <w:noProof/>
            <w:webHidden/>
          </w:rPr>
        </w:r>
        <w:r w:rsidR="00AC690F">
          <w:rPr>
            <w:noProof/>
            <w:webHidden/>
          </w:rPr>
          <w:fldChar w:fldCharType="separate"/>
        </w:r>
        <w:r w:rsidR="00AC690F">
          <w:rPr>
            <w:noProof/>
            <w:webHidden/>
          </w:rPr>
          <w:t>9</w:t>
        </w:r>
        <w:r w:rsidR="00AC690F">
          <w:rPr>
            <w:noProof/>
            <w:webHidden/>
          </w:rPr>
          <w:fldChar w:fldCharType="end"/>
        </w:r>
      </w:hyperlink>
    </w:p>
    <w:p w14:paraId="1D4A9461" w14:textId="052D267F" w:rsidR="00AC690F" w:rsidRDefault="00000000">
      <w:pPr>
        <w:pStyle w:val="Obsah2"/>
        <w:rPr>
          <w:rFonts w:asciiTheme="minorHAnsi" w:eastAsiaTheme="minorEastAsia" w:hAnsiTheme="minorHAnsi" w:cstheme="minorBidi"/>
          <w:noProof/>
          <w:sz w:val="22"/>
          <w:szCs w:val="22"/>
        </w:rPr>
      </w:pPr>
      <w:hyperlink w:anchor="_Toc120610860" w:history="1">
        <w:r w:rsidR="00AC690F" w:rsidRPr="003436D9">
          <w:rPr>
            <w:rStyle w:val="Hypertextovodkaz"/>
            <w:noProof/>
          </w:rPr>
          <w:t>4.2</w:t>
        </w:r>
        <w:r w:rsidR="00AC690F">
          <w:rPr>
            <w:rFonts w:asciiTheme="minorHAnsi" w:eastAsiaTheme="minorEastAsia" w:hAnsiTheme="minorHAnsi" w:cstheme="minorBidi"/>
            <w:noProof/>
            <w:sz w:val="22"/>
            <w:szCs w:val="22"/>
          </w:rPr>
          <w:tab/>
        </w:r>
        <w:r w:rsidR="00AC690F" w:rsidRPr="003436D9">
          <w:rPr>
            <w:rStyle w:val="Hypertextovodkaz"/>
            <w:noProof/>
          </w:rPr>
          <w:t>Střídač AC/DC – INV</w:t>
        </w:r>
        <w:r w:rsidR="00AC690F">
          <w:rPr>
            <w:noProof/>
            <w:webHidden/>
          </w:rPr>
          <w:tab/>
        </w:r>
        <w:r w:rsidR="00AC690F">
          <w:rPr>
            <w:noProof/>
            <w:webHidden/>
          </w:rPr>
          <w:fldChar w:fldCharType="begin"/>
        </w:r>
        <w:r w:rsidR="00AC690F">
          <w:rPr>
            <w:noProof/>
            <w:webHidden/>
          </w:rPr>
          <w:instrText xml:space="preserve"> PAGEREF _Toc120610860 \h </w:instrText>
        </w:r>
        <w:r w:rsidR="00AC690F">
          <w:rPr>
            <w:noProof/>
            <w:webHidden/>
          </w:rPr>
        </w:r>
        <w:r w:rsidR="00AC690F">
          <w:rPr>
            <w:noProof/>
            <w:webHidden/>
          </w:rPr>
          <w:fldChar w:fldCharType="separate"/>
        </w:r>
        <w:r w:rsidR="00AC690F">
          <w:rPr>
            <w:noProof/>
            <w:webHidden/>
          </w:rPr>
          <w:t>9</w:t>
        </w:r>
        <w:r w:rsidR="00AC690F">
          <w:rPr>
            <w:noProof/>
            <w:webHidden/>
          </w:rPr>
          <w:fldChar w:fldCharType="end"/>
        </w:r>
      </w:hyperlink>
    </w:p>
    <w:p w14:paraId="512B1671" w14:textId="1485846F" w:rsidR="00AC690F" w:rsidRDefault="00000000">
      <w:pPr>
        <w:pStyle w:val="Obsah2"/>
        <w:rPr>
          <w:rFonts w:asciiTheme="minorHAnsi" w:eastAsiaTheme="minorEastAsia" w:hAnsiTheme="minorHAnsi" w:cstheme="minorBidi"/>
          <w:noProof/>
          <w:sz w:val="22"/>
          <w:szCs w:val="22"/>
        </w:rPr>
      </w:pPr>
      <w:hyperlink w:anchor="_Toc120610861" w:history="1">
        <w:r w:rsidR="00AC690F" w:rsidRPr="003436D9">
          <w:rPr>
            <w:rStyle w:val="Hypertextovodkaz"/>
            <w:noProof/>
          </w:rPr>
          <w:t>4.3</w:t>
        </w:r>
        <w:r w:rsidR="00AC690F">
          <w:rPr>
            <w:rFonts w:asciiTheme="minorHAnsi" w:eastAsiaTheme="minorEastAsia" w:hAnsiTheme="minorHAnsi" w:cstheme="minorBidi"/>
            <w:noProof/>
            <w:sz w:val="22"/>
            <w:szCs w:val="22"/>
          </w:rPr>
          <w:tab/>
        </w:r>
        <w:r w:rsidR="00AC690F" w:rsidRPr="003436D9">
          <w:rPr>
            <w:rStyle w:val="Hypertextovodkaz"/>
            <w:noProof/>
          </w:rPr>
          <w:t>Nosná konstrukce pro FVE panely</w:t>
        </w:r>
        <w:r w:rsidR="00AC690F">
          <w:rPr>
            <w:noProof/>
            <w:webHidden/>
          </w:rPr>
          <w:tab/>
        </w:r>
        <w:r w:rsidR="00AC690F">
          <w:rPr>
            <w:noProof/>
            <w:webHidden/>
          </w:rPr>
          <w:fldChar w:fldCharType="begin"/>
        </w:r>
        <w:r w:rsidR="00AC690F">
          <w:rPr>
            <w:noProof/>
            <w:webHidden/>
          </w:rPr>
          <w:instrText xml:space="preserve"> PAGEREF _Toc120610861 \h </w:instrText>
        </w:r>
        <w:r w:rsidR="00AC690F">
          <w:rPr>
            <w:noProof/>
            <w:webHidden/>
          </w:rPr>
        </w:r>
        <w:r w:rsidR="00AC690F">
          <w:rPr>
            <w:noProof/>
            <w:webHidden/>
          </w:rPr>
          <w:fldChar w:fldCharType="separate"/>
        </w:r>
        <w:r w:rsidR="00AC690F">
          <w:rPr>
            <w:noProof/>
            <w:webHidden/>
          </w:rPr>
          <w:t>11</w:t>
        </w:r>
        <w:r w:rsidR="00AC690F">
          <w:rPr>
            <w:noProof/>
            <w:webHidden/>
          </w:rPr>
          <w:fldChar w:fldCharType="end"/>
        </w:r>
      </w:hyperlink>
    </w:p>
    <w:p w14:paraId="7D08D8A5" w14:textId="567F6816" w:rsidR="00AC690F" w:rsidRDefault="00000000">
      <w:pPr>
        <w:pStyle w:val="Obsah2"/>
        <w:rPr>
          <w:rFonts w:asciiTheme="minorHAnsi" w:eastAsiaTheme="minorEastAsia" w:hAnsiTheme="minorHAnsi" w:cstheme="minorBidi"/>
          <w:noProof/>
          <w:sz w:val="22"/>
          <w:szCs w:val="22"/>
        </w:rPr>
      </w:pPr>
      <w:hyperlink w:anchor="_Toc120610862" w:history="1">
        <w:r w:rsidR="00AC690F" w:rsidRPr="003436D9">
          <w:rPr>
            <w:rStyle w:val="Hypertextovodkaz"/>
            <w:noProof/>
          </w:rPr>
          <w:t>4.4</w:t>
        </w:r>
        <w:r w:rsidR="00AC690F">
          <w:rPr>
            <w:rFonts w:asciiTheme="minorHAnsi" w:eastAsiaTheme="minorEastAsia" w:hAnsiTheme="minorHAnsi" w:cstheme="minorBidi"/>
            <w:noProof/>
            <w:sz w:val="22"/>
            <w:szCs w:val="22"/>
          </w:rPr>
          <w:tab/>
        </w:r>
        <w:r w:rsidR="00AC690F" w:rsidRPr="003436D9">
          <w:rPr>
            <w:rStyle w:val="Hypertextovodkaz"/>
            <w:noProof/>
          </w:rPr>
          <w:t>Rozvaděče RAC</w:t>
        </w:r>
        <w:r w:rsidR="00AC690F">
          <w:rPr>
            <w:noProof/>
            <w:webHidden/>
          </w:rPr>
          <w:tab/>
        </w:r>
        <w:r w:rsidR="00AC690F">
          <w:rPr>
            <w:noProof/>
            <w:webHidden/>
          </w:rPr>
          <w:fldChar w:fldCharType="begin"/>
        </w:r>
        <w:r w:rsidR="00AC690F">
          <w:rPr>
            <w:noProof/>
            <w:webHidden/>
          </w:rPr>
          <w:instrText xml:space="preserve"> PAGEREF _Toc120610862 \h </w:instrText>
        </w:r>
        <w:r w:rsidR="00AC690F">
          <w:rPr>
            <w:noProof/>
            <w:webHidden/>
          </w:rPr>
        </w:r>
        <w:r w:rsidR="00AC690F">
          <w:rPr>
            <w:noProof/>
            <w:webHidden/>
          </w:rPr>
          <w:fldChar w:fldCharType="separate"/>
        </w:r>
        <w:r w:rsidR="00AC690F">
          <w:rPr>
            <w:noProof/>
            <w:webHidden/>
          </w:rPr>
          <w:t>11</w:t>
        </w:r>
        <w:r w:rsidR="00AC690F">
          <w:rPr>
            <w:noProof/>
            <w:webHidden/>
          </w:rPr>
          <w:fldChar w:fldCharType="end"/>
        </w:r>
      </w:hyperlink>
    </w:p>
    <w:p w14:paraId="576C2BD9" w14:textId="18F2E036" w:rsidR="00AC690F" w:rsidRDefault="00000000">
      <w:pPr>
        <w:pStyle w:val="Obsah2"/>
        <w:rPr>
          <w:rFonts w:asciiTheme="minorHAnsi" w:eastAsiaTheme="minorEastAsia" w:hAnsiTheme="minorHAnsi" w:cstheme="minorBidi"/>
          <w:noProof/>
          <w:sz w:val="22"/>
          <w:szCs w:val="22"/>
        </w:rPr>
      </w:pPr>
      <w:hyperlink w:anchor="_Toc120610863" w:history="1">
        <w:r w:rsidR="00AC690F" w:rsidRPr="003436D9">
          <w:rPr>
            <w:rStyle w:val="Hypertextovodkaz"/>
            <w:noProof/>
          </w:rPr>
          <w:t>4.5</w:t>
        </w:r>
        <w:r w:rsidR="00AC690F">
          <w:rPr>
            <w:rFonts w:asciiTheme="minorHAnsi" w:eastAsiaTheme="minorEastAsia" w:hAnsiTheme="minorHAnsi" w:cstheme="minorBidi"/>
            <w:noProof/>
            <w:sz w:val="22"/>
            <w:szCs w:val="22"/>
          </w:rPr>
          <w:tab/>
        </w:r>
        <w:r w:rsidR="00AC690F" w:rsidRPr="003436D9">
          <w:rPr>
            <w:rStyle w:val="Hypertextovodkaz"/>
            <w:noProof/>
          </w:rPr>
          <w:t>Rozvaděč RDC</w:t>
        </w:r>
        <w:r w:rsidR="00AC690F">
          <w:rPr>
            <w:noProof/>
            <w:webHidden/>
          </w:rPr>
          <w:tab/>
        </w:r>
        <w:r w:rsidR="00AC690F">
          <w:rPr>
            <w:noProof/>
            <w:webHidden/>
          </w:rPr>
          <w:fldChar w:fldCharType="begin"/>
        </w:r>
        <w:r w:rsidR="00AC690F">
          <w:rPr>
            <w:noProof/>
            <w:webHidden/>
          </w:rPr>
          <w:instrText xml:space="preserve"> PAGEREF _Toc120610863 \h </w:instrText>
        </w:r>
        <w:r w:rsidR="00AC690F">
          <w:rPr>
            <w:noProof/>
            <w:webHidden/>
          </w:rPr>
        </w:r>
        <w:r w:rsidR="00AC690F">
          <w:rPr>
            <w:noProof/>
            <w:webHidden/>
          </w:rPr>
          <w:fldChar w:fldCharType="separate"/>
        </w:r>
        <w:r w:rsidR="00AC690F">
          <w:rPr>
            <w:noProof/>
            <w:webHidden/>
          </w:rPr>
          <w:t>12</w:t>
        </w:r>
        <w:r w:rsidR="00AC690F">
          <w:rPr>
            <w:noProof/>
            <w:webHidden/>
          </w:rPr>
          <w:fldChar w:fldCharType="end"/>
        </w:r>
      </w:hyperlink>
    </w:p>
    <w:p w14:paraId="6BDB120D" w14:textId="5760AC25" w:rsidR="00AC690F" w:rsidRDefault="00000000">
      <w:pPr>
        <w:pStyle w:val="Obsah1"/>
        <w:rPr>
          <w:rFonts w:asciiTheme="minorHAnsi" w:eastAsiaTheme="minorEastAsia" w:hAnsiTheme="minorHAnsi" w:cstheme="minorBidi"/>
          <w:b w:val="0"/>
          <w:noProof/>
          <w:sz w:val="22"/>
          <w:szCs w:val="22"/>
        </w:rPr>
      </w:pPr>
      <w:hyperlink w:anchor="_Toc120610864" w:history="1">
        <w:r w:rsidR="00AC690F" w:rsidRPr="003436D9">
          <w:rPr>
            <w:rStyle w:val="Hypertextovodkaz"/>
            <w:noProof/>
          </w:rPr>
          <w:t>5.</w:t>
        </w:r>
        <w:r w:rsidR="00AC690F">
          <w:rPr>
            <w:rFonts w:asciiTheme="minorHAnsi" w:eastAsiaTheme="minorEastAsia" w:hAnsiTheme="minorHAnsi" w:cstheme="minorBidi"/>
            <w:b w:val="0"/>
            <w:noProof/>
            <w:sz w:val="22"/>
            <w:szCs w:val="22"/>
          </w:rPr>
          <w:tab/>
        </w:r>
        <w:r w:rsidR="00AC690F" w:rsidRPr="003436D9">
          <w:rPr>
            <w:rStyle w:val="Hypertextovodkaz"/>
            <w:noProof/>
          </w:rPr>
          <w:t>Bezpečnost práce a ochrana obsluhy a zařízení</w:t>
        </w:r>
        <w:r w:rsidR="00AC690F">
          <w:rPr>
            <w:noProof/>
            <w:webHidden/>
          </w:rPr>
          <w:tab/>
        </w:r>
        <w:r w:rsidR="00AC690F">
          <w:rPr>
            <w:noProof/>
            <w:webHidden/>
          </w:rPr>
          <w:fldChar w:fldCharType="begin"/>
        </w:r>
        <w:r w:rsidR="00AC690F">
          <w:rPr>
            <w:noProof/>
            <w:webHidden/>
          </w:rPr>
          <w:instrText xml:space="preserve"> PAGEREF _Toc120610864 \h </w:instrText>
        </w:r>
        <w:r w:rsidR="00AC690F">
          <w:rPr>
            <w:noProof/>
            <w:webHidden/>
          </w:rPr>
        </w:r>
        <w:r w:rsidR="00AC690F">
          <w:rPr>
            <w:noProof/>
            <w:webHidden/>
          </w:rPr>
          <w:fldChar w:fldCharType="separate"/>
        </w:r>
        <w:r w:rsidR="00AC690F">
          <w:rPr>
            <w:noProof/>
            <w:webHidden/>
          </w:rPr>
          <w:t>13</w:t>
        </w:r>
        <w:r w:rsidR="00AC690F">
          <w:rPr>
            <w:noProof/>
            <w:webHidden/>
          </w:rPr>
          <w:fldChar w:fldCharType="end"/>
        </w:r>
      </w:hyperlink>
    </w:p>
    <w:p w14:paraId="4E505DFB" w14:textId="02B98878" w:rsidR="00AC690F" w:rsidRDefault="00000000">
      <w:pPr>
        <w:pStyle w:val="Obsah2"/>
        <w:rPr>
          <w:rFonts w:asciiTheme="minorHAnsi" w:eastAsiaTheme="minorEastAsia" w:hAnsiTheme="minorHAnsi" w:cstheme="minorBidi"/>
          <w:noProof/>
          <w:sz w:val="22"/>
          <w:szCs w:val="22"/>
        </w:rPr>
      </w:pPr>
      <w:hyperlink w:anchor="_Toc120610865" w:history="1">
        <w:r w:rsidR="00AC690F" w:rsidRPr="003436D9">
          <w:rPr>
            <w:rStyle w:val="Hypertextovodkaz"/>
            <w:noProof/>
          </w:rPr>
          <w:t>5.1</w:t>
        </w:r>
        <w:r w:rsidR="00AC690F">
          <w:rPr>
            <w:rFonts w:asciiTheme="minorHAnsi" w:eastAsiaTheme="minorEastAsia" w:hAnsiTheme="minorHAnsi" w:cstheme="minorBidi"/>
            <w:noProof/>
            <w:sz w:val="22"/>
            <w:szCs w:val="22"/>
          </w:rPr>
          <w:tab/>
        </w:r>
        <w:r w:rsidR="00AC690F" w:rsidRPr="003436D9">
          <w:rPr>
            <w:rStyle w:val="Hypertextovodkaz"/>
            <w:noProof/>
          </w:rPr>
          <w:t>Ochrana před nebezpečným dotykovým napětím</w:t>
        </w:r>
        <w:r w:rsidR="00AC690F">
          <w:rPr>
            <w:noProof/>
            <w:webHidden/>
          </w:rPr>
          <w:tab/>
        </w:r>
        <w:r w:rsidR="00AC690F">
          <w:rPr>
            <w:noProof/>
            <w:webHidden/>
          </w:rPr>
          <w:fldChar w:fldCharType="begin"/>
        </w:r>
        <w:r w:rsidR="00AC690F">
          <w:rPr>
            <w:noProof/>
            <w:webHidden/>
          </w:rPr>
          <w:instrText xml:space="preserve"> PAGEREF _Toc120610865 \h </w:instrText>
        </w:r>
        <w:r w:rsidR="00AC690F">
          <w:rPr>
            <w:noProof/>
            <w:webHidden/>
          </w:rPr>
        </w:r>
        <w:r w:rsidR="00AC690F">
          <w:rPr>
            <w:noProof/>
            <w:webHidden/>
          </w:rPr>
          <w:fldChar w:fldCharType="separate"/>
        </w:r>
        <w:r w:rsidR="00AC690F">
          <w:rPr>
            <w:noProof/>
            <w:webHidden/>
          </w:rPr>
          <w:t>13</w:t>
        </w:r>
        <w:r w:rsidR="00AC690F">
          <w:rPr>
            <w:noProof/>
            <w:webHidden/>
          </w:rPr>
          <w:fldChar w:fldCharType="end"/>
        </w:r>
      </w:hyperlink>
    </w:p>
    <w:p w14:paraId="7C323754" w14:textId="686BDA29" w:rsidR="00AC690F" w:rsidRDefault="00000000">
      <w:pPr>
        <w:pStyle w:val="Obsah2"/>
        <w:rPr>
          <w:rFonts w:asciiTheme="minorHAnsi" w:eastAsiaTheme="minorEastAsia" w:hAnsiTheme="minorHAnsi" w:cstheme="minorBidi"/>
          <w:noProof/>
          <w:sz w:val="22"/>
          <w:szCs w:val="22"/>
        </w:rPr>
      </w:pPr>
      <w:hyperlink w:anchor="_Toc120610866" w:history="1">
        <w:r w:rsidR="00AC690F" w:rsidRPr="003436D9">
          <w:rPr>
            <w:rStyle w:val="Hypertextovodkaz"/>
            <w:noProof/>
          </w:rPr>
          <w:t>5.2</w:t>
        </w:r>
        <w:r w:rsidR="00AC690F">
          <w:rPr>
            <w:rFonts w:asciiTheme="minorHAnsi" w:eastAsiaTheme="minorEastAsia" w:hAnsiTheme="minorHAnsi" w:cstheme="minorBidi"/>
            <w:noProof/>
            <w:sz w:val="22"/>
            <w:szCs w:val="22"/>
          </w:rPr>
          <w:tab/>
        </w:r>
        <w:r w:rsidR="00AC690F" w:rsidRPr="003436D9">
          <w:rPr>
            <w:rStyle w:val="Hypertextovodkaz"/>
            <w:noProof/>
          </w:rPr>
          <w:t>Pracovní podmínky</w:t>
        </w:r>
        <w:r w:rsidR="00AC690F">
          <w:rPr>
            <w:noProof/>
            <w:webHidden/>
          </w:rPr>
          <w:tab/>
        </w:r>
        <w:r w:rsidR="00AC690F">
          <w:rPr>
            <w:noProof/>
            <w:webHidden/>
          </w:rPr>
          <w:fldChar w:fldCharType="begin"/>
        </w:r>
        <w:r w:rsidR="00AC690F">
          <w:rPr>
            <w:noProof/>
            <w:webHidden/>
          </w:rPr>
          <w:instrText xml:space="preserve"> PAGEREF _Toc120610866 \h </w:instrText>
        </w:r>
        <w:r w:rsidR="00AC690F">
          <w:rPr>
            <w:noProof/>
            <w:webHidden/>
          </w:rPr>
        </w:r>
        <w:r w:rsidR="00AC690F">
          <w:rPr>
            <w:noProof/>
            <w:webHidden/>
          </w:rPr>
          <w:fldChar w:fldCharType="separate"/>
        </w:r>
        <w:r w:rsidR="00AC690F">
          <w:rPr>
            <w:noProof/>
            <w:webHidden/>
          </w:rPr>
          <w:t>13</w:t>
        </w:r>
        <w:r w:rsidR="00AC690F">
          <w:rPr>
            <w:noProof/>
            <w:webHidden/>
          </w:rPr>
          <w:fldChar w:fldCharType="end"/>
        </w:r>
      </w:hyperlink>
    </w:p>
    <w:p w14:paraId="2D8186DB" w14:textId="57F50E76" w:rsidR="00AC690F" w:rsidRDefault="00000000">
      <w:pPr>
        <w:pStyle w:val="Obsah2"/>
        <w:rPr>
          <w:rFonts w:asciiTheme="minorHAnsi" w:eastAsiaTheme="minorEastAsia" w:hAnsiTheme="minorHAnsi" w:cstheme="minorBidi"/>
          <w:noProof/>
          <w:sz w:val="22"/>
          <w:szCs w:val="22"/>
        </w:rPr>
      </w:pPr>
      <w:hyperlink w:anchor="_Toc120610867" w:history="1">
        <w:r w:rsidR="00AC690F" w:rsidRPr="003436D9">
          <w:rPr>
            <w:rStyle w:val="Hypertextovodkaz"/>
            <w:noProof/>
          </w:rPr>
          <w:t>5.3</w:t>
        </w:r>
        <w:r w:rsidR="00AC690F">
          <w:rPr>
            <w:rFonts w:asciiTheme="minorHAnsi" w:eastAsiaTheme="minorEastAsia" w:hAnsiTheme="minorHAnsi" w:cstheme="minorBidi"/>
            <w:noProof/>
            <w:sz w:val="22"/>
            <w:szCs w:val="22"/>
          </w:rPr>
          <w:tab/>
        </w:r>
        <w:r w:rsidR="00AC690F" w:rsidRPr="003436D9">
          <w:rPr>
            <w:rStyle w:val="Hypertextovodkaz"/>
            <w:noProof/>
          </w:rPr>
          <w:t>Požadavky na kvalifikaci osob pro obsluhu, opravy a údržbu elektrických zařízení</w:t>
        </w:r>
        <w:r w:rsidR="00AC690F">
          <w:rPr>
            <w:noProof/>
            <w:webHidden/>
          </w:rPr>
          <w:tab/>
        </w:r>
        <w:r w:rsidR="00AC690F">
          <w:rPr>
            <w:noProof/>
            <w:webHidden/>
          </w:rPr>
          <w:fldChar w:fldCharType="begin"/>
        </w:r>
        <w:r w:rsidR="00AC690F">
          <w:rPr>
            <w:noProof/>
            <w:webHidden/>
          </w:rPr>
          <w:instrText xml:space="preserve"> PAGEREF _Toc120610867 \h </w:instrText>
        </w:r>
        <w:r w:rsidR="00AC690F">
          <w:rPr>
            <w:noProof/>
            <w:webHidden/>
          </w:rPr>
        </w:r>
        <w:r w:rsidR="00AC690F">
          <w:rPr>
            <w:noProof/>
            <w:webHidden/>
          </w:rPr>
          <w:fldChar w:fldCharType="separate"/>
        </w:r>
        <w:r w:rsidR="00AC690F">
          <w:rPr>
            <w:noProof/>
            <w:webHidden/>
          </w:rPr>
          <w:t>13</w:t>
        </w:r>
        <w:r w:rsidR="00AC690F">
          <w:rPr>
            <w:noProof/>
            <w:webHidden/>
          </w:rPr>
          <w:fldChar w:fldCharType="end"/>
        </w:r>
      </w:hyperlink>
    </w:p>
    <w:p w14:paraId="5D1F446B" w14:textId="258656DC" w:rsidR="00AC690F" w:rsidRDefault="00000000">
      <w:pPr>
        <w:pStyle w:val="Obsah2"/>
        <w:rPr>
          <w:rFonts w:asciiTheme="minorHAnsi" w:eastAsiaTheme="minorEastAsia" w:hAnsiTheme="minorHAnsi" w:cstheme="minorBidi"/>
          <w:noProof/>
          <w:sz w:val="22"/>
          <w:szCs w:val="22"/>
        </w:rPr>
      </w:pPr>
      <w:hyperlink w:anchor="_Toc120610868" w:history="1">
        <w:r w:rsidR="00AC690F" w:rsidRPr="003436D9">
          <w:rPr>
            <w:rStyle w:val="Hypertextovodkaz"/>
            <w:noProof/>
          </w:rPr>
          <w:t>5.4</w:t>
        </w:r>
        <w:r w:rsidR="00AC690F">
          <w:rPr>
            <w:rFonts w:asciiTheme="minorHAnsi" w:eastAsiaTheme="minorEastAsia" w:hAnsiTheme="minorHAnsi" w:cstheme="minorBidi"/>
            <w:noProof/>
            <w:sz w:val="22"/>
            <w:szCs w:val="22"/>
          </w:rPr>
          <w:tab/>
        </w:r>
        <w:r w:rsidR="00AC690F" w:rsidRPr="003436D9">
          <w:rPr>
            <w:rStyle w:val="Hypertextovodkaz"/>
            <w:noProof/>
          </w:rPr>
          <w:t>Bezpečnost práce</w:t>
        </w:r>
        <w:r w:rsidR="00AC690F">
          <w:rPr>
            <w:noProof/>
            <w:webHidden/>
          </w:rPr>
          <w:tab/>
        </w:r>
        <w:r w:rsidR="00AC690F">
          <w:rPr>
            <w:noProof/>
            <w:webHidden/>
          </w:rPr>
          <w:fldChar w:fldCharType="begin"/>
        </w:r>
        <w:r w:rsidR="00AC690F">
          <w:rPr>
            <w:noProof/>
            <w:webHidden/>
          </w:rPr>
          <w:instrText xml:space="preserve"> PAGEREF _Toc120610868 \h </w:instrText>
        </w:r>
        <w:r w:rsidR="00AC690F">
          <w:rPr>
            <w:noProof/>
            <w:webHidden/>
          </w:rPr>
        </w:r>
        <w:r w:rsidR="00AC690F">
          <w:rPr>
            <w:noProof/>
            <w:webHidden/>
          </w:rPr>
          <w:fldChar w:fldCharType="separate"/>
        </w:r>
        <w:r w:rsidR="00AC690F">
          <w:rPr>
            <w:noProof/>
            <w:webHidden/>
          </w:rPr>
          <w:t>13</w:t>
        </w:r>
        <w:r w:rsidR="00AC690F">
          <w:rPr>
            <w:noProof/>
            <w:webHidden/>
          </w:rPr>
          <w:fldChar w:fldCharType="end"/>
        </w:r>
      </w:hyperlink>
    </w:p>
    <w:p w14:paraId="139093F1" w14:textId="5D0AFEBE" w:rsidR="00AC690F" w:rsidRDefault="00000000">
      <w:pPr>
        <w:pStyle w:val="Obsah2"/>
        <w:rPr>
          <w:rFonts w:asciiTheme="minorHAnsi" w:eastAsiaTheme="minorEastAsia" w:hAnsiTheme="minorHAnsi" w:cstheme="minorBidi"/>
          <w:noProof/>
          <w:sz w:val="22"/>
          <w:szCs w:val="22"/>
        </w:rPr>
      </w:pPr>
      <w:hyperlink w:anchor="_Toc120610869" w:history="1">
        <w:r w:rsidR="00AC690F" w:rsidRPr="003436D9">
          <w:rPr>
            <w:rStyle w:val="Hypertextovodkaz"/>
            <w:noProof/>
          </w:rPr>
          <w:t>5.5</w:t>
        </w:r>
        <w:r w:rsidR="00AC690F">
          <w:rPr>
            <w:rFonts w:asciiTheme="minorHAnsi" w:eastAsiaTheme="minorEastAsia" w:hAnsiTheme="minorHAnsi" w:cstheme="minorBidi"/>
            <w:noProof/>
            <w:sz w:val="22"/>
            <w:szCs w:val="22"/>
          </w:rPr>
          <w:tab/>
        </w:r>
        <w:r w:rsidR="00AC690F" w:rsidRPr="003436D9">
          <w:rPr>
            <w:rStyle w:val="Hypertextovodkaz"/>
            <w:noProof/>
          </w:rPr>
          <w:t>Zakázané práce</w:t>
        </w:r>
        <w:r w:rsidR="00AC690F">
          <w:rPr>
            <w:noProof/>
            <w:webHidden/>
          </w:rPr>
          <w:tab/>
        </w:r>
        <w:r w:rsidR="00AC690F">
          <w:rPr>
            <w:noProof/>
            <w:webHidden/>
          </w:rPr>
          <w:fldChar w:fldCharType="begin"/>
        </w:r>
        <w:r w:rsidR="00AC690F">
          <w:rPr>
            <w:noProof/>
            <w:webHidden/>
          </w:rPr>
          <w:instrText xml:space="preserve"> PAGEREF _Toc120610869 \h </w:instrText>
        </w:r>
        <w:r w:rsidR="00AC690F">
          <w:rPr>
            <w:noProof/>
            <w:webHidden/>
          </w:rPr>
        </w:r>
        <w:r w:rsidR="00AC690F">
          <w:rPr>
            <w:noProof/>
            <w:webHidden/>
          </w:rPr>
          <w:fldChar w:fldCharType="separate"/>
        </w:r>
        <w:r w:rsidR="00AC690F">
          <w:rPr>
            <w:noProof/>
            <w:webHidden/>
          </w:rPr>
          <w:t>14</w:t>
        </w:r>
        <w:r w:rsidR="00AC690F">
          <w:rPr>
            <w:noProof/>
            <w:webHidden/>
          </w:rPr>
          <w:fldChar w:fldCharType="end"/>
        </w:r>
      </w:hyperlink>
    </w:p>
    <w:p w14:paraId="2C883A93" w14:textId="458EEC30" w:rsidR="00AC690F" w:rsidRDefault="00000000">
      <w:pPr>
        <w:pStyle w:val="Obsah1"/>
        <w:rPr>
          <w:rFonts w:asciiTheme="minorHAnsi" w:eastAsiaTheme="minorEastAsia" w:hAnsiTheme="minorHAnsi" w:cstheme="minorBidi"/>
          <w:b w:val="0"/>
          <w:noProof/>
          <w:sz w:val="22"/>
          <w:szCs w:val="22"/>
        </w:rPr>
      </w:pPr>
      <w:hyperlink w:anchor="_Toc120610870" w:history="1">
        <w:r w:rsidR="00AC690F" w:rsidRPr="003436D9">
          <w:rPr>
            <w:rStyle w:val="Hypertextovodkaz"/>
            <w:noProof/>
          </w:rPr>
          <w:t>6.</w:t>
        </w:r>
        <w:r w:rsidR="00AC690F">
          <w:rPr>
            <w:rFonts w:asciiTheme="minorHAnsi" w:eastAsiaTheme="minorEastAsia" w:hAnsiTheme="minorHAnsi" w:cstheme="minorBidi"/>
            <w:b w:val="0"/>
            <w:noProof/>
            <w:sz w:val="22"/>
            <w:szCs w:val="22"/>
          </w:rPr>
          <w:tab/>
        </w:r>
        <w:r w:rsidR="00AC690F" w:rsidRPr="003436D9">
          <w:rPr>
            <w:rStyle w:val="Hypertextovodkaz"/>
            <w:noProof/>
          </w:rPr>
          <w:t>Certifikace, Důležitá upozornění a normy</w:t>
        </w:r>
        <w:r w:rsidR="00AC690F">
          <w:rPr>
            <w:noProof/>
            <w:webHidden/>
          </w:rPr>
          <w:tab/>
        </w:r>
        <w:r w:rsidR="00AC690F">
          <w:rPr>
            <w:noProof/>
            <w:webHidden/>
          </w:rPr>
          <w:fldChar w:fldCharType="begin"/>
        </w:r>
        <w:r w:rsidR="00AC690F">
          <w:rPr>
            <w:noProof/>
            <w:webHidden/>
          </w:rPr>
          <w:instrText xml:space="preserve"> PAGEREF _Toc120610870 \h </w:instrText>
        </w:r>
        <w:r w:rsidR="00AC690F">
          <w:rPr>
            <w:noProof/>
            <w:webHidden/>
          </w:rPr>
        </w:r>
        <w:r w:rsidR="00AC690F">
          <w:rPr>
            <w:noProof/>
            <w:webHidden/>
          </w:rPr>
          <w:fldChar w:fldCharType="separate"/>
        </w:r>
        <w:r w:rsidR="00AC690F">
          <w:rPr>
            <w:noProof/>
            <w:webHidden/>
          </w:rPr>
          <w:t>14</w:t>
        </w:r>
        <w:r w:rsidR="00AC690F">
          <w:rPr>
            <w:noProof/>
            <w:webHidden/>
          </w:rPr>
          <w:fldChar w:fldCharType="end"/>
        </w:r>
      </w:hyperlink>
    </w:p>
    <w:p w14:paraId="013BF1D2" w14:textId="55C0ED7A" w:rsidR="00AC690F" w:rsidRDefault="00000000">
      <w:pPr>
        <w:pStyle w:val="Obsah1"/>
        <w:rPr>
          <w:rFonts w:asciiTheme="minorHAnsi" w:eastAsiaTheme="minorEastAsia" w:hAnsiTheme="minorHAnsi" w:cstheme="minorBidi"/>
          <w:b w:val="0"/>
          <w:noProof/>
          <w:sz w:val="22"/>
          <w:szCs w:val="22"/>
        </w:rPr>
      </w:pPr>
      <w:hyperlink w:anchor="_Toc120610871" w:history="1">
        <w:r w:rsidR="00AC690F" w:rsidRPr="003436D9">
          <w:rPr>
            <w:rStyle w:val="Hypertextovodkaz"/>
            <w:noProof/>
          </w:rPr>
          <w:t>7.</w:t>
        </w:r>
        <w:r w:rsidR="00AC690F">
          <w:rPr>
            <w:rFonts w:asciiTheme="minorHAnsi" w:eastAsiaTheme="minorEastAsia" w:hAnsiTheme="minorHAnsi" w:cstheme="minorBidi"/>
            <w:b w:val="0"/>
            <w:noProof/>
            <w:sz w:val="22"/>
            <w:szCs w:val="22"/>
          </w:rPr>
          <w:tab/>
        </w:r>
        <w:r w:rsidR="00AC690F" w:rsidRPr="003436D9">
          <w:rPr>
            <w:rStyle w:val="Hypertextovodkaz"/>
            <w:noProof/>
          </w:rPr>
          <w:t>Přílohy</w:t>
        </w:r>
        <w:r w:rsidR="00AC690F">
          <w:rPr>
            <w:noProof/>
            <w:webHidden/>
          </w:rPr>
          <w:tab/>
        </w:r>
        <w:r w:rsidR="00AC690F">
          <w:rPr>
            <w:noProof/>
            <w:webHidden/>
          </w:rPr>
          <w:fldChar w:fldCharType="begin"/>
        </w:r>
        <w:r w:rsidR="00AC690F">
          <w:rPr>
            <w:noProof/>
            <w:webHidden/>
          </w:rPr>
          <w:instrText xml:space="preserve"> PAGEREF _Toc120610871 \h </w:instrText>
        </w:r>
        <w:r w:rsidR="00AC690F">
          <w:rPr>
            <w:noProof/>
            <w:webHidden/>
          </w:rPr>
        </w:r>
        <w:r w:rsidR="00AC690F">
          <w:rPr>
            <w:noProof/>
            <w:webHidden/>
          </w:rPr>
          <w:fldChar w:fldCharType="separate"/>
        </w:r>
        <w:r w:rsidR="00AC690F">
          <w:rPr>
            <w:noProof/>
            <w:webHidden/>
          </w:rPr>
          <w:t>14</w:t>
        </w:r>
        <w:r w:rsidR="00AC690F">
          <w:rPr>
            <w:noProof/>
            <w:webHidden/>
          </w:rPr>
          <w:fldChar w:fldCharType="end"/>
        </w:r>
      </w:hyperlink>
    </w:p>
    <w:p w14:paraId="59EF4ED1" w14:textId="77777777" w:rsidR="008F0941" w:rsidRPr="008F0941" w:rsidRDefault="008F0941" w:rsidP="008F0941">
      <w:pPr>
        <w:rPr>
          <w:rFonts w:cs="Arial"/>
        </w:rPr>
      </w:pPr>
      <w:r w:rsidRPr="006B62AE">
        <w:rPr>
          <w:rFonts w:cs="Arial"/>
          <w:sz w:val="18"/>
          <w:szCs w:val="18"/>
        </w:rPr>
        <w:fldChar w:fldCharType="end"/>
      </w:r>
    </w:p>
    <w:p w14:paraId="4CAF898F" w14:textId="76657602" w:rsidR="008F0941" w:rsidRPr="00700978" w:rsidRDefault="008F0941" w:rsidP="008C5D6C">
      <w:pPr>
        <w:pStyle w:val="Nadpis1"/>
      </w:pPr>
      <w:bookmarkStart w:id="1" w:name="_Toc378335163"/>
      <w:r w:rsidRPr="008F0941">
        <w:br w:type="page"/>
      </w:r>
      <w:bookmarkStart w:id="2" w:name="_Toc512597815"/>
      <w:bookmarkStart w:id="3" w:name="_Toc120610839"/>
      <w:r w:rsidRPr="00700978">
        <w:lastRenderedPageBreak/>
        <w:t>Identifikační údaje</w:t>
      </w:r>
      <w:bookmarkEnd w:id="1"/>
      <w:bookmarkEnd w:id="2"/>
      <w:bookmarkEnd w:id="3"/>
    </w:p>
    <w:p w14:paraId="053D006E" w14:textId="77777777" w:rsidR="008F0941" w:rsidRPr="00700978" w:rsidRDefault="008F0941" w:rsidP="008F0941">
      <w:pPr>
        <w:rPr>
          <w:rFonts w:cs="Arial"/>
        </w:rPr>
      </w:pPr>
    </w:p>
    <w:p w14:paraId="10462866" w14:textId="00BCFCD5" w:rsidR="008F0941" w:rsidRPr="00700978" w:rsidRDefault="008F0941" w:rsidP="008F0941">
      <w:pPr>
        <w:pStyle w:val="Nadpis2"/>
      </w:pPr>
      <w:bookmarkStart w:id="4" w:name="_Toc378335164"/>
      <w:bookmarkStart w:id="5" w:name="_Toc384818267"/>
      <w:bookmarkStart w:id="6" w:name="_Toc512597816"/>
      <w:bookmarkStart w:id="7" w:name="_Toc120610840"/>
      <w:r w:rsidRPr="00700978">
        <w:t>Údaje o stavbě</w:t>
      </w:r>
      <w:bookmarkEnd w:id="4"/>
      <w:bookmarkEnd w:id="5"/>
      <w:bookmarkEnd w:id="6"/>
      <w:bookmarkEnd w:id="7"/>
    </w:p>
    <w:p w14:paraId="46376F03" w14:textId="77777777" w:rsidR="00E74E09" w:rsidRPr="00700978" w:rsidRDefault="00E74E09" w:rsidP="00E74E09">
      <w:pPr>
        <w:pStyle w:val="Zkladntext"/>
      </w:pPr>
    </w:p>
    <w:p w14:paraId="78FCF17A" w14:textId="6650D0E9" w:rsidR="00266466" w:rsidRDefault="00E74E09" w:rsidP="00E74E09">
      <w:pPr>
        <w:pStyle w:val="Zkladntext"/>
      </w:pPr>
      <w:r w:rsidRPr="00700978">
        <w:t>Investor:</w:t>
      </w:r>
      <w:r w:rsidRPr="00700978">
        <w:tab/>
      </w:r>
      <w:r w:rsidR="00C610D9" w:rsidRPr="00700978">
        <w:tab/>
      </w:r>
      <w:r w:rsidR="003657FE">
        <w:t>SAKO Brno</w:t>
      </w:r>
      <w:r w:rsidR="00BD008D">
        <w:t xml:space="preserve"> SOLAR</w:t>
      </w:r>
      <w:r w:rsidR="003657FE">
        <w:t>, a.s.</w:t>
      </w:r>
      <w:r w:rsidR="00700978" w:rsidRPr="00700978">
        <w:t xml:space="preserve"> </w:t>
      </w:r>
    </w:p>
    <w:p w14:paraId="35CC731B" w14:textId="4C76EB37" w:rsidR="00E74E09" w:rsidRPr="00700978" w:rsidRDefault="003657FE" w:rsidP="00266466">
      <w:pPr>
        <w:pStyle w:val="Zkladntext"/>
        <w:ind w:left="1440" w:firstLine="720"/>
      </w:pPr>
      <w:r>
        <w:t xml:space="preserve">Jedovnická 2, </w:t>
      </w:r>
      <w:r w:rsidR="00C63EFE">
        <w:t>628 00 Brno</w:t>
      </w:r>
    </w:p>
    <w:p w14:paraId="098A4379" w14:textId="102EA77C" w:rsidR="005317D6" w:rsidRPr="00700978" w:rsidRDefault="005317D6" w:rsidP="005317D6">
      <w:pPr>
        <w:pStyle w:val="Zkladntext"/>
      </w:pPr>
      <w:r w:rsidRPr="00700978">
        <w:t xml:space="preserve">IČ: </w:t>
      </w:r>
      <w:r w:rsidR="0073689E" w:rsidRPr="00700978">
        <w:tab/>
      </w:r>
      <w:r w:rsidR="0073689E" w:rsidRPr="00700978">
        <w:tab/>
      </w:r>
      <w:r w:rsidR="00C610D9" w:rsidRPr="00700978">
        <w:tab/>
      </w:r>
      <w:r w:rsidR="00BD008D">
        <w:t>14103320</w:t>
      </w:r>
    </w:p>
    <w:p w14:paraId="401B58FD" w14:textId="01FD9E01" w:rsidR="00E74E09" w:rsidRPr="00700978" w:rsidRDefault="005317D6" w:rsidP="00E74E09">
      <w:pPr>
        <w:pStyle w:val="Zkladntext"/>
      </w:pPr>
      <w:r w:rsidRPr="00700978">
        <w:t>Stavba</w:t>
      </w:r>
      <w:r w:rsidR="00E74E09" w:rsidRPr="00700978">
        <w:t>:</w:t>
      </w:r>
      <w:r w:rsidR="0073689E" w:rsidRPr="00700978">
        <w:tab/>
      </w:r>
      <w:r w:rsidR="0073689E" w:rsidRPr="00700978">
        <w:tab/>
      </w:r>
      <w:r w:rsidR="00C610D9" w:rsidRPr="00700978">
        <w:tab/>
      </w:r>
      <w:r w:rsidR="00D74F76" w:rsidRPr="00700978">
        <w:t xml:space="preserve">FVE </w:t>
      </w:r>
      <w:r w:rsidR="001A0AB8">
        <w:t>ZŠ Jana Babáka</w:t>
      </w:r>
      <w:r w:rsidR="00C63EFE">
        <w:t xml:space="preserve"> </w:t>
      </w:r>
      <w:r w:rsidR="00C84F5E">
        <w:t>– etapa 2</w:t>
      </w:r>
      <w:r w:rsidR="00E74E09" w:rsidRPr="00700978">
        <w:tab/>
      </w:r>
      <w:r w:rsidR="00E74E09" w:rsidRPr="00700978">
        <w:tab/>
      </w:r>
      <w:r w:rsidR="00E74E09" w:rsidRPr="00700978">
        <w:tab/>
      </w:r>
      <w:r w:rsidR="00E74E09" w:rsidRPr="00700978">
        <w:tab/>
      </w:r>
      <w:r w:rsidR="00E74E09" w:rsidRPr="00700978">
        <w:tab/>
      </w:r>
      <w:r w:rsidR="00E74E09" w:rsidRPr="00700978">
        <w:tab/>
      </w:r>
      <w:r w:rsidR="00E74E09" w:rsidRPr="00700978">
        <w:tab/>
      </w:r>
      <w:r w:rsidR="00E74E09" w:rsidRPr="00700978">
        <w:tab/>
      </w:r>
    </w:p>
    <w:p w14:paraId="634A8D2C" w14:textId="4A86ED0F" w:rsidR="004309C6" w:rsidRPr="00700978" w:rsidRDefault="00E74E09" w:rsidP="00D74F76">
      <w:pPr>
        <w:pStyle w:val="Zkladntext"/>
      </w:pPr>
      <w:r w:rsidRPr="00700978">
        <w:t>Místo instalace:</w:t>
      </w:r>
      <w:r w:rsidRPr="00700978">
        <w:tab/>
      </w:r>
      <w:r w:rsidR="00C610D9" w:rsidRPr="00700978">
        <w:tab/>
      </w:r>
      <w:bookmarkStart w:id="8" w:name="_Toc378335165"/>
      <w:r w:rsidR="00700978" w:rsidRPr="00700978">
        <w:t>Areál</w:t>
      </w:r>
      <w:r w:rsidR="001A0AB8">
        <w:t xml:space="preserve"> Základní školy Jana Babáka</w:t>
      </w:r>
    </w:p>
    <w:p w14:paraId="04C0646A" w14:textId="19CE4808" w:rsidR="00700978" w:rsidRDefault="00700978" w:rsidP="00D74F76">
      <w:pPr>
        <w:pStyle w:val="Zkladntext"/>
      </w:pPr>
      <w:r w:rsidRPr="00700978">
        <w:tab/>
      </w:r>
      <w:r w:rsidRPr="00700978">
        <w:tab/>
      </w:r>
      <w:r w:rsidRPr="00700978">
        <w:tab/>
      </w:r>
      <w:r w:rsidR="001A0AB8">
        <w:t>Jana Babáka 1960/1</w:t>
      </w:r>
      <w:r w:rsidR="00F304EF">
        <w:t xml:space="preserve">, </w:t>
      </w:r>
      <w:r w:rsidR="000A1CD9">
        <w:t>6</w:t>
      </w:r>
      <w:r w:rsidR="000F691D">
        <w:t>16</w:t>
      </w:r>
      <w:r w:rsidR="000A1CD9">
        <w:t xml:space="preserve"> 00</w:t>
      </w:r>
      <w:r w:rsidR="00F304EF">
        <w:t xml:space="preserve"> </w:t>
      </w:r>
      <w:r w:rsidR="009142FE">
        <w:t>Brno – Žabovřesky</w:t>
      </w:r>
    </w:p>
    <w:p w14:paraId="25DC859E" w14:textId="77777777" w:rsidR="00266466" w:rsidRPr="00700978" w:rsidRDefault="00266466" w:rsidP="00D74F76">
      <w:pPr>
        <w:pStyle w:val="Zkladntext"/>
      </w:pPr>
    </w:p>
    <w:p w14:paraId="06F828CE" w14:textId="77777777" w:rsidR="008F0941" w:rsidRPr="00700978" w:rsidRDefault="008F0941" w:rsidP="008F0941">
      <w:pPr>
        <w:pStyle w:val="Nadpis2"/>
      </w:pPr>
      <w:bookmarkStart w:id="9" w:name="_Toc388529923"/>
      <w:bookmarkStart w:id="10" w:name="_Toc512597817"/>
      <w:bookmarkStart w:id="11" w:name="_Toc120610841"/>
      <w:bookmarkEnd w:id="8"/>
      <w:r w:rsidRPr="00700978">
        <w:t>Údaje o zpracovateli dokumentace</w:t>
      </w:r>
      <w:bookmarkEnd w:id="9"/>
      <w:bookmarkEnd w:id="10"/>
      <w:bookmarkEnd w:id="11"/>
    </w:p>
    <w:p w14:paraId="79420B53" w14:textId="01B93434" w:rsidR="008F0941" w:rsidRPr="00700978" w:rsidRDefault="008F0941" w:rsidP="008F0941">
      <w:pPr>
        <w:rPr>
          <w:rFonts w:cs="Arial"/>
        </w:rPr>
      </w:pPr>
    </w:p>
    <w:p w14:paraId="4972AE45" w14:textId="613CAF0A" w:rsidR="009618E9" w:rsidRPr="00700978" w:rsidRDefault="009618E9" w:rsidP="009618E9">
      <w:pPr>
        <w:rPr>
          <w:rFonts w:cs="Arial"/>
        </w:rPr>
      </w:pPr>
      <w:r w:rsidRPr="00700978">
        <w:rPr>
          <w:rFonts w:cs="Arial"/>
        </w:rPr>
        <w:t xml:space="preserve">Projektant: </w:t>
      </w:r>
      <w:r w:rsidRPr="00700978">
        <w:rPr>
          <w:rFonts w:cs="Arial"/>
        </w:rPr>
        <w:tab/>
      </w:r>
      <w:r w:rsidRPr="00700978">
        <w:rPr>
          <w:rFonts w:cs="Arial"/>
        </w:rPr>
        <w:tab/>
        <w:t xml:space="preserve">MAGUS </w:t>
      </w:r>
      <w:r w:rsidR="001B1015" w:rsidRPr="00700978">
        <w:rPr>
          <w:rFonts w:cs="Arial"/>
        </w:rPr>
        <w:t>INTERNATIONAL</w:t>
      </w:r>
      <w:r w:rsidR="00F304EF">
        <w:rPr>
          <w:rFonts w:cs="Arial"/>
        </w:rPr>
        <w:t xml:space="preserve"> </w:t>
      </w:r>
      <w:r w:rsidR="001B1015" w:rsidRPr="00700978">
        <w:rPr>
          <w:rFonts w:cs="Arial"/>
        </w:rPr>
        <w:t>a.s.</w:t>
      </w:r>
    </w:p>
    <w:p w14:paraId="1A8F9681" w14:textId="77777777" w:rsidR="009618E9" w:rsidRPr="00700978" w:rsidRDefault="009618E9" w:rsidP="009618E9">
      <w:pPr>
        <w:rPr>
          <w:rFonts w:cs="Arial"/>
        </w:rPr>
      </w:pPr>
    </w:p>
    <w:p w14:paraId="4F947BBC" w14:textId="40A516C9" w:rsidR="009618E9" w:rsidRPr="00700978" w:rsidRDefault="009618E9" w:rsidP="009618E9">
      <w:pPr>
        <w:rPr>
          <w:rFonts w:cs="Arial"/>
        </w:rPr>
      </w:pPr>
      <w:r w:rsidRPr="00700978">
        <w:rPr>
          <w:rFonts w:cs="Arial"/>
        </w:rPr>
        <w:t>IČ:</w:t>
      </w:r>
      <w:r w:rsidR="000B32E2">
        <w:rPr>
          <w:rFonts w:cs="Arial"/>
        </w:rPr>
        <w:tab/>
      </w:r>
      <w:r w:rsidRPr="00700978">
        <w:rPr>
          <w:rFonts w:cs="Arial"/>
        </w:rPr>
        <w:tab/>
      </w:r>
      <w:r w:rsidRPr="00700978">
        <w:rPr>
          <w:rFonts w:cs="Arial"/>
        </w:rPr>
        <w:tab/>
      </w:r>
      <w:r w:rsidR="006A4270" w:rsidRPr="00700978">
        <w:rPr>
          <w:rFonts w:cs="Arial"/>
        </w:rPr>
        <w:t>29361672</w:t>
      </w:r>
    </w:p>
    <w:p w14:paraId="7E140184" w14:textId="77777777" w:rsidR="009618E9" w:rsidRPr="00700978" w:rsidRDefault="009618E9" w:rsidP="009618E9">
      <w:pPr>
        <w:rPr>
          <w:rFonts w:cs="Arial"/>
        </w:rPr>
      </w:pPr>
    </w:p>
    <w:p w14:paraId="58C96BDD" w14:textId="4AC6B3DB" w:rsidR="008F0941" w:rsidRPr="00700978" w:rsidRDefault="009618E9" w:rsidP="009618E9">
      <w:pPr>
        <w:rPr>
          <w:rFonts w:cs="Arial"/>
        </w:rPr>
      </w:pPr>
      <w:r w:rsidRPr="00700978">
        <w:rPr>
          <w:rFonts w:cs="Arial"/>
        </w:rPr>
        <w:t xml:space="preserve">Adresa: </w:t>
      </w:r>
      <w:r w:rsidRPr="00700978">
        <w:rPr>
          <w:rFonts w:cs="Arial"/>
        </w:rPr>
        <w:tab/>
      </w:r>
      <w:r w:rsidRPr="00700978">
        <w:rPr>
          <w:rFonts w:cs="Arial"/>
        </w:rPr>
        <w:tab/>
        <w:t>Pohankova 34/8, 628 00</w:t>
      </w:r>
      <w:r w:rsidR="000A1CD9">
        <w:rPr>
          <w:rFonts w:cs="Arial"/>
        </w:rPr>
        <w:t xml:space="preserve"> Brno</w:t>
      </w:r>
      <w:r w:rsidR="008F0941" w:rsidRPr="00700978">
        <w:rPr>
          <w:rFonts w:cs="Arial"/>
        </w:rPr>
        <w:t xml:space="preserve">   </w:t>
      </w:r>
    </w:p>
    <w:p w14:paraId="527C9F8A" w14:textId="77777777" w:rsidR="009618E9" w:rsidRPr="00700978" w:rsidRDefault="009618E9" w:rsidP="008F0941">
      <w:pPr>
        <w:rPr>
          <w:rFonts w:cs="Arial"/>
        </w:rPr>
      </w:pPr>
    </w:p>
    <w:p w14:paraId="2A2E6FA8" w14:textId="7D633E41" w:rsidR="004309C6" w:rsidRPr="00700978" w:rsidRDefault="00613894" w:rsidP="008F0941">
      <w:pPr>
        <w:rPr>
          <w:rFonts w:cs="Arial"/>
        </w:rPr>
      </w:pPr>
      <w:r w:rsidRPr="00700978">
        <w:rPr>
          <w:rFonts w:cs="Arial"/>
        </w:rPr>
        <w:t>Vypracoval</w:t>
      </w:r>
      <w:r w:rsidR="008F0941" w:rsidRPr="00700978">
        <w:rPr>
          <w:rFonts w:cs="Arial"/>
        </w:rPr>
        <w:t>:</w:t>
      </w:r>
      <w:r w:rsidR="008F0941" w:rsidRPr="00700978">
        <w:rPr>
          <w:rFonts w:cs="Arial"/>
          <w:color w:val="FF0000"/>
        </w:rPr>
        <w:t xml:space="preserve"> </w:t>
      </w:r>
      <w:r w:rsidR="008F0941" w:rsidRPr="00700978">
        <w:rPr>
          <w:rFonts w:cs="Arial"/>
          <w:color w:val="FF0000"/>
        </w:rPr>
        <w:tab/>
      </w:r>
      <w:r w:rsidR="00E643F3" w:rsidRPr="00700978">
        <w:rPr>
          <w:rFonts w:cs="Arial"/>
          <w:color w:val="FF0000"/>
        </w:rPr>
        <w:tab/>
      </w:r>
      <w:r w:rsidR="000B32E2" w:rsidRPr="00700978">
        <w:rPr>
          <w:rFonts w:cs="Arial"/>
        </w:rPr>
        <w:t>Ing.</w:t>
      </w:r>
      <w:r w:rsidR="00D74F76" w:rsidRPr="00700978">
        <w:rPr>
          <w:rFonts w:cs="Arial"/>
        </w:rPr>
        <w:t xml:space="preserve"> </w:t>
      </w:r>
      <w:r w:rsidR="000A1CD9">
        <w:rPr>
          <w:rFonts w:cs="Arial"/>
        </w:rPr>
        <w:t>Peter Petrič</w:t>
      </w:r>
    </w:p>
    <w:p w14:paraId="1DA94A88" w14:textId="69E366DF" w:rsidR="008F0941" w:rsidRPr="00700978" w:rsidRDefault="008F0941" w:rsidP="004309C6">
      <w:pPr>
        <w:ind w:left="2160"/>
        <w:rPr>
          <w:rFonts w:cs="Arial"/>
        </w:rPr>
      </w:pPr>
    </w:p>
    <w:p w14:paraId="029D0C64" w14:textId="0368E257" w:rsidR="008F0941" w:rsidRPr="00700978" w:rsidRDefault="0028357D" w:rsidP="008F0941">
      <w:pPr>
        <w:rPr>
          <w:rFonts w:cs="Arial"/>
        </w:rPr>
      </w:pPr>
      <w:r w:rsidRPr="00700978">
        <w:rPr>
          <w:rFonts w:cs="Arial"/>
        </w:rPr>
        <w:t xml:space="preserve">Stupeň </w:t>
      </w:r>
      <w:r w:rsidR="0016727C" w:rsidRPr="00700978">
        <w:rPr>
          <w:rFonts w:cs="Arial"/>
        </w:rPr>
        <w:t>PD</w:t>
      </w:r>
      <w:r w:rsidRPr="00700978">
        <w:rPr>
          <w:rFonts w:cs="Arial"/>
        </w:rPr>
        <w:t xml:space="preserve">: </w:t>
      </w:r>
      <w:r w:rsidRPr="00700978">
        <w:rPr>
          <w:rFonts w:cs="Arial"/>
        </w:rPr>
        <w:tab/>
      </w:r>
      <w:r w:rsidR="0016727C" w:rsidRPr="00700978">
        <w:rPr>
          <w:rFonts w:cs="Arial"/>
        </w:rPr>
        <w:tab/>
      </w:r>
      <w:r w:rsidRPr="00700978">
        <w:rPr>
          <w:rFonts w:cs="Arial"/>
        </w:rPr>
        <w:t xml:space="preserve">Dokumentace </w:t>
      </w:r>
      <w:r w:rsidR="00CC53AD">
        <w:rPr>
          <w:rFonts w:cs="Arial"/>
        </w:rPr>
        <w:t xml:space="preserve">pro </w:t>
      </w:r>
      <w:r w:rsidR="007570B5">
        <w:rPr>
          <w:rFonts w:cs="Arial"/>
        </w:rPr>
        <w:t>provádění stavby</w:t>
      </w:r>
      <w:r w:rsidR="0035435E">
        <w:rPr>
          <w:rFonts w:cs="Arial"/>
        </w:rPr>
        <w:t xml:space="preserve"> – D</w:t>
      </w:r>
      <w:r w:rsidR="007570B5">
        <w:rPr>
          <w:rFonts w:cs="Arial"/>
        </w:rPr>
        <w:t>PS</w:t>
      </w:r>
    </w:p>
    <w:p w14:paraId="26AC91D1" w14:textId="77777777" w:rsidR="008F0941" w:rsidRPr="00700978" w:rsidRDefault="008F0941" w:rsidP="008F0941">
      <w:pPr>
        <w:rPr>
          <w:rFonts w:cs="Arial"/>
        </w:rPr>
      </w:pPr>
      <w:r w:rsidRPr="00700978">
        <w:rPr>
          <w:rFonts w:cs="Arial"/>
        </w:rPr>
        <w:tab/>
      </w:r>
    </w:p>
    <w:p w14:paraId="4562D731" w14:textId="77777777" w:rsidR="008F0941" w:rsidRPr="00700978" w:rsidRDefault="008F0941" w:rsidP="008F0941">
      <w:pPr>
        <w:rPr>
          <w:rFonts w:cs="Arial"/>
          <w:highlight w:val="yellow"/>
        </w:rPr>
      </w:pPr>
    </w:p>
    <w:p w14:paraId="7BE64B96" w14:textId="77777777" w:rsidR="008F0941" w:rsidRPr="00700978" w:rsidRDefault="008F0941" w:rsidP="008F0941">
      <w:pPr>
        <w:rPr>
          <w:rFonts w:cs="Arial"/>
          <w:highlight w:val="yellow"/>
        </w:rPr>
      </w:pPr>
    </w:p>
    <w:p w14:paraId="063415E2" w14:textId="214B1329" w:rsidR="008F0941" w:rsidRPr="00C6614A" w:rsidRDefault="008F0941" w:rsidP="008F0941">
      <w:pPr>
        <w:pStyle w:val="Nadpis1"/>
      </w:pPr>
      <w:r w:rsidRPr="00700978">
        <w:rPr>
          <w:highlight w:val="yellow"/>
        </w:rPr>
        <w:br w:type="page"/>
      </w:r>
      <w:bookmarkStart w:id="12" w:name="_Toc512597818"/>
      <w:bookmarkStart w:id="13" w:name="_Toc120610842"/>
      <w:r w:rsidRPr="00E3406B">
        <w:lastRenderedPageBreak/>
        <w:t>Úvod</w:t>
      </w:r>
      <w:bookmarkEnd w:id="12"/>
      <w:bookmarkEnd w:id="13"/>
    </w:p>
    <w:p w14:paraId="57C8E22B" w14:textId="33BDEAD3" w:rsidR="00080D2B" w:rsidRDefault="00A86F89" w:rsidP="00A86F89">
      <w:pPr>
        <w:rPr>
          <w:rFonts w:cs="Arial"/>
        </w:rPr>
      </w:pPr>
      <w:r w:rsidRPr="00E3406B">
        <w:t xml:space="preserve">Předmětem projektu je </w:t>
      </w:r>
      <w:r w:rsidR="00C84F5E">
        <w:t>rozšíření</w:t>
      </w:r>
      <w:r w:rsidR="00AD115D">
        <w:t xml:space="preserve"> dvou</w:t>
      </w:r>
      <w:r w:rsidRPr="00E3406B">
        <w:t xml:space="preserve"> </w:t>
      </w:r>
      <w:r w:rsidR="00C84F5E">
        <w:t>stávajících</w:t>
      </w:r>
      <w:r w:rsidRPr="00E3406B">
        <w:t xml:space="preserve"> fotovoltaick</w:t>
      </w:r>
      <w:r w:rsidR="00AD115D">
        <w:t>ých</w:t>
      </w:r>
      <w:r w:rsidRPr="00E3406B">
        <w:t xml:space="preserve"> elektrár</w:t>
      </w:r>
      <w:r w:rsidR="00AD115D">
        <w:t>en</w:t>
      </w:r>
      <w:r w:rsidRPr="00E3406B">
        <w:t xml:space="preserve"> (FVE</w:t>
      </w:r>
      <w:r w:rsidR="000B214C">
        <w:t>1 a FVE2</w:t>
      </w:r>
      <w:r w:rsidRPr="00E3406B">
        <w:t>)</w:t>
      </w:r>
      <w:r w:rsidR="00AD115D">
        <w:t>, pro odběrné místo č.</w:t>
      </w:r>
      <w:r w:rsidR="00E6523F">
        <w:t> </w:t>
      </w:r>
      <w:r w:rsidR="00AD115D">
        <w:t>080069737</w:t>
      </w:r>
      <w:r w:rsidR="00E6523F">
        <w:t xml:space="preserve"> C25D </w:t>
      </w:r>
      <w:r w:rsidR="00C84F5E">
        <w:rPr>
          <w:rFonts w:cs="Arial"/>
        </w:rPr>
        <w:t xml:space="preserve">ze </w:t>
      </w:r>
      <w:r w:rsidR="00AD115D">
        <w:rPr>
          <w:rFonts w:cs="Arial"/>
        </w:rPr>
        <w:t>špičkové</w:t>
      </w:r>
      <w:r w:rsidR="00C84F5E">
        <w:rPr>
          <w:rFonts w:cs="Arial"/>
        </w:rPr>
        <w:t>ho</w:t>
      </w:r>
      <w:r w:rsidR="00AD115D">
        <w:rPr>
          <w:rFonts w:cs="Arial"/>
        </w:rPr>
        <w:t xml:space="preserve"> </w:t>
      </w:r>
      <w:r w:rsidRPr="00E3406B">
        <w:rPr>
          <w:rFonts w:cs="Arial"/>
        </w:rPr>
        <w:t xml:space="preserve">výkonu </w:t>
      </w:r>
      <w:r w:rsidR="007570B5">
        <w:rPr>
          <w:rFonts w:cs="Arial"/>
        </w:rPr>
        <w:t>20.25</w:t>
      </w:r>
      <w:r w:rsidRPr="00E3406B">
        <w:rPr>
          <w:rFonts w:cs="Arial"/>
        </w:rPr>
        <w:t xml:space="preserve"> </w:t>
      </w:r>
      <w:proofErr w:type="spellStart"/>
      <w:r w:rsidRPr="00E3406B">
        <w:rPr>
          <w:rFonts w:cs="Arial"/>
        </w:rPr>
        <w:t>kWp</w:t>
      </w:r>
      <w:proofErr w:type="spellEnd"/>
      <w:r w:rsidR="000B214C">
        <w:rPr>
          <w:rFonts w:cs="Arial"/>
        </w:rPr>
        <w:t xml:space="preserve"> </w:t>
      </w:r>
      <w:r w:rsidR="00C84F5E">
        <w:rPr>
          <w:rFonts w:cs="Arial"/>
        </w:rPr>
        <w:t>na</w:t>
      </w:r>
      <w:r w:rsidR="002759DF">
        <w:rPr>
          <w:rFonts w:cs="Arial"/>
        </w:rPr>
        <w:t xml:space="preserve"> výkon</w:t>
      </w:r>
      <w:r w:rsidR="00C84F5E">
        <w:rPr>
          <w:rFonts w:cs="Arial"/>
        </w:rPr>
        <w:t xml:space="preserve"> 99,</w:t>
      </w:r>
      <w:r w:rsidR="002759DF">
        <w:rPr>
          <w:rFonts w:cs="Arial"/>
        </w:rPr>
        <w:t xml:space="preserve">45 </w:t>
      </w:r>
      <w:proofErr w:type="spellStart"/>
      <w:r w:rsidR="002759DF">
        <w:rPr>
          <w:rFonts w:cs="Arial"/>
        </w:rPr>
        <w:t>kWp</w:t>
      </w:r>
      <w:proofErr w:type="spellEnd"/>
      <w:r w:rsidR="002759DF">
        <w:rPr>
          <w:rFonts w:cs="Arial"/>
        </w:rPr>
        <w:t xml:space="preserve"> </w:t>
      </w:r>
      <w:r w:rsidR="000B214C">
        <w:rPr>
          <w:rFonts w:cs="Arial"/>
        </w:rPr>
        <w:t>(FVE1)</w:t>
      </w:r>
      <w:r w:rsidR="00E6523F">
        <w:rPr>
          <w:rFonts w:cs="Arial"/>
        </w:rPr>
        <w:t>, pro odběrné místo č. 0800069199 C45d</w:t>
      </w:r>
      <w:r w:rsidRPr="00E3406B">
        <w:rPr>
          <w:rFonts w:cs="Arial"/>
        </w:rPr>
        <w:t xml:space="preserve"> </w:t>
      </w:r>
      <w:r w:rsidR="002759DF">
        <w:rPr>
          <w:rFonts w:cs="Arial"/>
        </w:rPr>
        <w:t>ze</w:t>
      </w:r>
      <w:r w:rsidR="004E424F">
        <w:rPr>
          <w:rFonts w:cs="Arial"/>
        </w:rPr>
        <w:t> </w:t>
      </w:r>
      <w:r w:rsidR="00E6523F">
        <w:rPr>
          <w:rFonts w:cs="Arial"/>
        </w:rPr>
        <w:t>špičkové</w:t>
      </w:r>
      <w:r w:rsidR="002759DF">
        <w:rPr>
          <w:rFonts w:cs="Arial"/>
        </w:rPr>
        <w:t>ho</w:t>
      </w:r>
      <w:r w:rsidR="00E6523F">
        <w:rPr>
          <w:rFonts w:cs="Arial"/>
        </w:rPr>
        <w:t xml:space="preserve"> výkonu </w:t>
      </w:r>
      <w:r w:rsidR="007570B5">
        <w:rPr>
          <w:rFonts w:cs="Arial"/>
        </w:rPr>
        <w:t>13,5</w:t>
      </w:r>
      <w:r w:rsidR="00E6523F">
        <w:rPr>
          <w:rFonts w:cs="Arial"/>
        </w:rPr>
        <w:t xml:space="preserve"> </w:t>
      </w:r>
      <w:proofErr w:type="spellStart"/>
      <w:r w:rsidR="00E6523F">
        <w:rPr>
          <w:rFonts w:cs="Arial"/>
        </w:rPr>
        <w:t>kWp</w:t>
      </w:r>
      <w:proofErr w:type="spellEnd"/>
      <w:r w:rsidR="000B214C">
        <w:rPr>
          <w:rFonts w:cs="Arial"/>
        </w:rPr>
        <w:t xml:space="preserve"> </w:t>
      </w:r>
      <w:r w:rsidR="002759DF">
        <w:rPr>
          <w:rFonts w:cs="Arial"/>
        </w:rPr>
        <w:t xml:space="preserve">na výkon 71,1 </w:t>
      </w:r>
      <w:proofErr w:type="spellStart"/>
      <w:r w:rsidR="002759DF">
        <w:rPr>
          <w:rFonts w:cs="Arial"/>
        </w:rPr>
        <w:t>kWp</w:t>
      </w:r>
      <w:proofErr w:type="spellEnd"/>
      <w:r w:rsidR="002759DF">
        <w:rPr>
          <w:rFonts w:cs="Arial"/>
        </w:rPr>
        <w:t xml:space="preserve"> </w:t>
      </w:r>
      <w:r w:rsidR="000B214C">
        <w:rPr>
          <w:rFonts w:cs="Arial"/>
        </w:rPr>
        <w:t>(FVE2)</w:t>
      </w:r>
      <w:r w:rsidR="00E6523F">
        <w:rPr>
          <w:rFonts w:cs="Arial"/>
        </w:rPr>
        <w:t>.</w:t>
      </w:r>
      <w:r w:rsidR="007570B5">
        <w:rPr>
          <w:rFonts w:cs="Arial"/>
        </w:rPr>
        <w:t xml:space="preserve"> Tyto</w:t>
      </w:r>
      <w:r w:rsidR="002759DF">
        <w:rPr>
          <w:rFonts w:cs="Arial"/>
        </w:rPr>
        <w:t xml:space="preserve"> nově</w:t>
      </w:r>
      <w:r w:rsidR="007570B5">
        <w:rPr>
          <w:rFonts w:cs="Arial"/>
        </w:rPr>
        <w:t xml:space="preserve"> instalované výkony představují </w:t>
      </w:r>
      <w:r w:rsidR="002759DF">
        <w:rPr>
          <w:rFonts w:cs="Arial"/>
        </w:rPr>
        <w:t>druhou</w:t>
      </w:r>
      <w:r w:rsidR="007570B5">
        <w:rPr>
          <w:rFonts w:cs="Arial"/>
        </w:rPr>
        <w:t xml:space="preserve"> etapu realizace fotovoltaické výrobny</w:t>
      </w:r>
      <w:r w:rsidR="002759DF">
        <w:rPr>
          <w:rFonts w:cs="Arial"/>
        </w:rPr>
        <w:t xml:space="preserve">, kde bude využit plný potenciál </w:t>
      </w:r>
      <w:proofErr w:type="spellStart"/>
      <w:r w:rsidR="002759DF">
        <w:rPr>
          <w:rFonts w:cs="Arial"/>
        </w:rPr>
        <w:t>sťrech</w:t>
      </w:r>
      <w:proofErr w:type="spellEnd"/>
      <w:r w:rsidR="002759DF">
        <w:rPr>
          <w:rFonts w:cs="Arial"/>
        </w:rPr>
        <w:t xml:space="preserve"> objektu Základní školy Jana Babáka</w:t>
      </w:r>
      <w:r w:rsidR="007570B5">
        <w:rPr>
          <w:rFonts w:cs="Arial"/>
        </w:rPr>
        <w:t>.</w:t>
      </w:r>
    </w:p>
    <w:p w14:paraId="6BD18CE6" w14:textId="325EAF94" w:rsidR="00A86F89" w:rsidRPr="00042DE3" w:rsidRDefault="00E6523F" w:rsidP="00A86F89">
      <w:pPr>
        <w:rPr>
          <w:rFonts w:cs="Arial"/>
        </w:rPr>
      </w:pPr>
      <w:r>
        <w:rPr>
          <w:rFonts w:cs="Arial"/>
        </w:rPr>
        <w:t xml:space="preserve">Fotovoltaické panely budou </w:t>
      </w:r>
      <w:r w:rsidR="00A86F89" w:rsidRPr="00E3406B">
        <w:rPr>
          <w:rFonts w:cs="Arial"/>
        </w:rPr>
        <w:t>instalov</w:t>
      </w:r>
      <w:r>
        <w:rPr>
          <w:rFonts w:cs="Arial"/>
        </w:rPr>
        <w:t>ány</w:t>
      </w:r>
      <w:r w:rsidR="00A86F89" w:rsidRPr="00E3406B">
        <w:rPr>
          <w:rFonts w:cs="Arial"/>
        </w:rPr>
        <w:t xml:space="preserve"> na</w:t>
      </w:r>
      <w:r>
        <w:rPr>
          <w:rFonts w:cs="Arial"/>
        </w:rPr>
        <w:t xml:space="preserve"> jižních stranách</w:t>
      </w:r>
      <w:r w:rsidR="00A86F89" w:rsidRPr="00E3406B">
        <w:rPr>
          <w:rFonts w:cs="Arial"/>
        </w:rPr>
        <w:t xml:space="preserve"> </w:t>
      </w:r>
      <w:r w:rsidR="002759DF">
        <w:rPr>
          <w:rFonts w:cs="Arial"/>
        </w:rPr>
        <w:t xml:space="preserve">5 </w:t>
      </w:r>
      <w:r>
        <w:rPr>
          <w:rFonts w:cs="Arial"/>
        </w:rPr>
        <w:t>sedlových střech jednotlivých objektů školy</w:t>
      </w:r>
      <w:r w:rsidR="00042DE3">
        <w:rPr>
          <w:rFonts w:cs="Arial"/>
        </w:rPr>
        <w:t xml:space="preserve">. </w:t>
      </w:r>
      <w:r w:rsidR="00A86F89" w:rsidRPr="00E3406B">
        <w:rPr>
          <w:rFonts w:cs="Arial"/>
        </w:rPr>
        <w:t xml:space="preserve">Výkon z FVE </w:t>
      </w:r>
      <w:r>
        <w:rPr>
          <w:rFonts w:cs="Arial"/>
        </w:rPr>
        <w:t xml:space="preserve">bude po realizaci </w:t>
      </w:r>
      <w:r w:rsidR="00A86F89" w:rsidRPr="00E3406B">
        <w:rPr>
          <w:rFonts w:cs="Arial"/>
        </w:rPr>
        <w:t>slouž</w:t>
      </w:r>
      <w:r>
        <w:rPr>
          <w:rFonts w:cs="Arial"/>
        </w:rPr>
        <w:t>it</w:t>
      </w:r>
      <w:r w:rsidR="00A86F89" w:rsidRPr="00E3406B">
        <w:rPr>
          <w:rFonts w:cs="Arial"/>
        </w:rPr>
        <w:t xml:space="preserve"> výhradně pro vlastní spotřebu objektu </w:t>
      </w:r>
      <w:r w:rsidR="00F311A2">
        <w:rPr>
          <w:rFonts w:cs="Arial"/>
        </w:rPr>
        <w:t>a d</w:t>
      </w:r>
      <w:r w:rsidR="0088522E">
        <w:rPr>
          <w:rFonts w:cs="Arial"/>
        </w:rPr>
        <w:t>robné přebytky mohou být dodá</w:t>
      </w:r>
      <w:r w:rsidR="00A86F89" w:rsidRPr="00E3406B">
        <w:rPr>
          <w:rFonts w:cs="Arial"/>
        </w:rPr>
        <w:t>ny do</w:t>
      </w:r>
      <w:r>
        <w:rPr>
          <w:rFonts w:cs="Arial"/>
        </w:rPr>
        <w:t> </w:t>
      </w:r>
      <w:r w:rsidR="0088522E">
        <w:rPr>
          <w:rFonts w:cs="Arial"/>
        </w:rPr>
        <w:t xml:space="preserve">distribuční </w:t>
      </w:r>
      <w:r w:rsidR="00A86F89" w:rsidRPr="00E3406B">
        <w:rPr>
          <w:rFonts w:cs="Arial"/>
        </w:rPr>
        <w:t>sítě</w:t>
      </w:r>
      <w:r w:rsidR="0088522E">
        <w:rPr>
          <w:rFonts w:cs="Arial"/>
        </w:rPr>
        <w:t>.</w:t>
      </w:r>
    </w:p>
    <w:p w14:paraId="381E3F90" w14:textId="77777777" w:rsidR="00A86F89" w:rsidRPr="00E3406B" w:rsidRDefault="00A86F89" w:rsidP="008F0941">
      <w:pPr>
        <w:rPr>
          <w:rFonts w:cs="Arial"/>
        </w:rPr>
      </w:pPr>
    </w:p>
    <w:p w14:paraId="76E64EB1" w14:textId="2847CA44" w:rsidR="001D3E8F" w:rsidRPr="0022471D" w:rsidRDefault="008F0941" w:rsidP="0022471D">
      <w:pPr>
        <w:pStyle w:val="Nadpis2"/>
      </w:pPr>
      <w:bookmarkStart w:id="14" w:name="_Toc512597819"/>
      <w:bookmarkStart w:id="15" w:name="_Toc120610843"/>
      <w:r w:rsidRPr="00E3406B">
        <w:t>Projektové podklady</w:t>
      </w:r>
      <w:bookmarkEnd w:id="14"/>
      <w:bookmarkEnd w:id="15"/>
    </w:p>
    <w:p w14:paraId="368EC3A0" w14:textId="77777777" w:rsidR="00183C63" w:rsidRPr="00E3406B" w:rsidRDefault="00183C63" w:rsidP="00183C63">
      <w:pPr>
        <w:numPr>
          <w:ilvl w:val="0"/>
          <w:numId w:val="4"/>
        </w:numPr>
        <w:rPr>
          <w:rFonts w:cs="Arial"/>
        </w:rPr>
      </w:pPr>
      <w:r w:rsidRPr="00E3406B">
        <w:rPr>
          <w:rFonts w:cs="Arial"/>
        </w:rPr>
        <w:t>Smluvní podklady a nabídka</w:t>
      </w:r>
    </w:p>
    <w:p w14:paraId="66A51F51" w14:textId="2CEE691C" w:rsidR="00697B9D" w:rsidRDefault="00697B9D" w:rsidP="00697B9D">
      <w:pPr>
        <w:numPr>
          <w:ilvl w:val="0"/>
          <w:numId w:val="4"/>
        </w:numPr>
        <w:rPr>
          <w:rFonts w:cs="Arial"/>
        </w:rPr>
      </w:pPr>
      <w:r w:rsidRPr="00E3406B">
        <w:rPr>
          <w:rFonts w:cs="Arial"/>
        </w:rPr>
        <w:t>Fyzická obhlídka na místě a pořízená fotodokumentace</w:t>
      </w:r>
    </w:p>
    <w:p w14:paraId="51431789" w14:textId="294CD451" w:rsidR="00266466" w:rsidRPr="00E3406B" w:rsidRDefault="00266466" w:rsidP="00697B9D">
      <w:pPr>
        <w:numPr>
          <w:ilvl w:val="0"/>
          <w:numId w:val="4"/>
        </w:numPr>
        <w:rPr>
          <w:rFonts w:cs="Arial"/>
        </w:rPr>
      </w:pPr>
      <w:r>
        <w:rPr>
          <w:rFonts w:cs="Arial"/>
        </w:rPr>
        <w:t>Stavební výkresy</w:t>
      </w:r>
    </w:p>
    <w:p w14:paraId="3244A649" w14:textId="60A056A9" w:rsidR="00781220" w:rsidRPr="00E3406B" w:rsidRDefault="00781220" w:rsidP="006C4F0D">
      <w:pPr>
        <w:numPr>
          <w:ilvl w:val="0"/>
          <w:numId w:val="4"/>
        </w:numPr>
        <w:rPr>
          <w:rFonts w:cs="Arial"/>
        </w:rPr>
      </w:pPr>
      <w:r w:rsidRPr="00E3406B">
        <w:rPr>
          <w:rFonts w:cs="Arial"/>
        </w:rPr>
        <w:t xml:space="preserve">Požadavky </w:t>
      </w:r>
      <w:r w:rsidR="005D37FE" w:rsidRPr="00E3406B">
        <w:rPr>
          <w:rFonts w:cs="Arial"/>
        </w:rPr>
        <w:t>zadavatele</w:t>
      </w:r>
    </w:p>
    <w:p w14:paraId="59C8ED33" w14:textId="2B822740" w:rsidR="001D3E8F" w:rsidRDefault="001D3E8F" w:rsidP="006B62AE">
      <w:pPr>
        <w:numPr>
          <w:ilvl w:val="0"/>
          <w:numId w:val="4"/>
        </w:numPr>
        <w:rPr>
          <w:rFonts w:cs="Arial"/>
        </w:rPr>
      </w:pPr>
      <w:r w:rsidRPr="00E3406B">
        <w:rPr>
          <w:rFonts w:cs="Arial"/>
        </w:rPr>
        <w:t xml:space="preserve">Dokumentace </w:t>
      </w:r>
      <w:r w:rsidR="00397880" w:rsidRPr="00E3406B">
        <w:rPr>
          <w:rFonts w:cs="Arial"/>
        </w:rPr>
        <w:t xml:space="preserve">k </w:t>
      </w:r>
      <w:r w:rsidRPr="00E3406B">
        <w:rPr>
          <w:rFonts w:cs="Arial"/>
        </w:rPr>
        <w:t>nově navrženým zařízením</w:t>
      </w:r>
    </w:p>
    <w:p w14:paraId="3B2896C5" w14:textId="346E260A" w:rsidR="00080D2B" w:rsidRPr="00E3406B" w:rsidRDefault="00080D2B" w:rsidP="006B62AE">
      <w:pPr>
        <w:numPr>
          <w:ilvl w:val="0"/>
          <w:numId w:val="4"/>
        </w:numPr>
        <w:rPr>
          <w:rFonts w:cs="Arial"/>
        </w:rPr>
      </w:pPr>
      <w:r>
        <w:rPr>
          <w:rFonts w:cs="Arial"/>
        </w:rPr>
        <w:t>Projektová dokumentace předchozího stupně</w:t>
      </w:r>
    </w:p>
    <w:p w14:paraId="5ACA0546" w14:textId="75827CA1" w:rsidR="001D3E8F" w:rsidRDefault="001D3E8F" w:rsidP="006B62AE">
      <w:pPr>
        <w:numPr>
          <w:ilvl w:val="0"/>
          <w:numId w:val="4"/>
        </w:numPr>
        <w:rPr>
          <w:rFonts w:cs="Arial"/>
        </w:rPr>
      </w:pPr>
      <w:r w:rsidRPr="00E3406B">
        <w:rPr>
          <w:rFonts w:cs="Arial"/>
        </w:rPr>
        <w:t xml:space="preserve">Příslušné </w:t>
      </w:r>
      <w:r w:rsidR="006C4F0D" w:rsidRPr="00E3406B">
        <w:rPr>
          <w:rFonts w:cs="Arial"/>
        </w:rPr>
        <w:t xml:space="preserve">technické </w:t>
      </w:r>
      <w:r w:rsidR="00D571DB" w:rsidRPr="00E3406B">
        <w:rPr>
          <w:rFonts w:cs="Arial"/>
        </w:rPr>
        <w:t>normy a vyhlášky</w:t>
      </w:r>
    </w:p>
    <w:p w14:paraId="29F431B6" w14:textId="186B1B99" w:rsidR="002759DF" w:rsidRPr="00E3406B" w:rsidRDefault="002759DF" w:rsidP="006B62AE">
      <w:pPr>
        <w:numPr>
          <w:ilvl w:val="0"/>
          <w:numId w:val="4"/>
        </w:numPr>
        <w:rPr>
          <w:rFonts w:cs="Arial"/>
        </w:rPr>
      </w:pPr>
      <w:r>
        <w:rPr>
          <w:rFonts w:cs="Arial"/>
        </w:rPr>
        <w:t>Dokumentace pro provedení stavby – etapa 1</w:t>
      </w:r>
    </w:p>
    <w:p w14:paraId="471AD11A" w14:textId="77777777" w:rsidR="008F0941" w:rsidRPr="00700978" w:rsidRDefault="008F0941" w:rsidP="008F0941">
      <w:pPr>
        <w:rPr>
          <w:rFonts w:cs="Arial"/>
          <w:highlight w:val="yellow"/>
        </w:rPr>
      </w:pPr>
    </w:p>
    <w:p w14:paraId="5997C760" w14:textId="0BF0AD7E" w:rsidR="00BE08D4" w:rsidRPr="00BB1254" w:rsidRDefault="008F0941" w:rsidP="00F60143">
      <w:pPr>
        <w:pStyle w:val="Nadpis2"/>
      </w:pPr>
      <w:bookmarkStart w:id="16" w:name="_Toc512597820"/>
      <w:bookmarkStart w:id="17" w:name="_Toc120610844"/>
      <w:r w:rsidRPr="00BB1254">
        <w:t>Rozsah projektu</w:t>
      </w:r>
      <w:bookmarkEnd w:id="16"/>
      <w:bookmarkEnd w:id="17"/>
    </w:p>
    <w:p w14:paraId="66D42131" w14:textId="2372E13B" w:rsidR="00D5568E" w:rsidRPr="00BB1254" w:rsidRDefault="00D5568E" w:rsidP="004E424F">
      <w:pPr>
        <w:pStyle w:val="Zkladntext"/>
        <w:spacing w:after="0"/>
        <w:rPr>
          <w:b/>
        </w:rPr>
      </w:pPr>
      <w:r w:rsidRPr="00BB1254">
        <w:rPr>
          <w:b/>
        </w:rPr>
        <w:t>Projekt řeší:</w:t>
      </w:r>
    </w:p>
    <w:p w14:paraId="2766BEB7" w14:textId="76F50D4C" w:rsidR="00E3406B" w:rsidRPr="00BB1254" w:rsidRDefault="00E3406B" w:rsidP="00E3406B">
      <w:pPr>
        <w:pStyle w:val="Odstavecseseznamem"/>
        <w:numPr>
          <w:ilvl w:val="0"/>
          <w:numId w:val="14"/>
        </w:numPr>
        <w:spacing w:before="0" w:after="0"/>
        <w:rPr>
          <w:rFonts w:cs="Arial"/>
        </w:rPr>
      </w:pPr>
      <w:r w:rsidRPr="00BB1254">
        <w:rPr>
          <w:rFonts w:cs="Arial"/>
        </w:rPr>
        <w:t>Rozmístění FV panelů na střeše</w:t>
      </w:r>
    </w:p>
    <w:p w14:paraId="7BFC1AE5" w14:textId="15FDAE08" w:rsidR="00E3406B" w:rsidRPr="00BB1254" w:rsidRDefault="00E3406B" w:rsidP="00E3406B">
      <w:pPr>
        <w:pStyle w:val="Odstavecseseznamem"/>
        <w:numPr>
          <w:ilvl w:val="0"/>
          <w:numId w:val="14"/>
        </w:numPr>
        <w:spacing w:before="0" w:after="0"/>
        <w:rPr>
          <w:rFonts w:cs="Arial"/>
        </w:rPr>
      </w:pPr>
      <w:r w:rsidRPr="00BB1254">
        <w:rPr>
          <w:rFonts w:cs="Arial"/>
        </w:rPr>
        <w:t xml:space="preserve">Připojení </w:t>
      </w:r>
      <w:r w:rsidR="00402162">
        <w:rPr>
          <w:rFonts w:cs="Arial"/>
        </w:rPr>
        <w:t xml:space="preserve">výrobny </w:t>
      </w:r>
      <w:r w:rsidRPr="00BB1254">
        <w:rPr>
          <w:rFonts w:cs="Arial"/>
        </w:rPr>
        <w:t>do napájecí</w:t>
      </w:r>
      <w:r w:rsidR="00080D2B">
        <w:rPr>
          <w:rFonts w:cs="Arial"/>
        </w:rPr>
        <w:t>ch</w:t>
      </w:r>
      <w:r w:rsidRPr="00BB1254">
        <w:rPr>
          <w:rFonts w:cs="Arial"/>
        </w:rPr>
        <w:t xml:space="preserve"> rozvaděč</w:t>
      </w:r>
      <w:r w:rsidR="00080D2B">
        <w:rPr>
          <w:rFonts w:cs="Arial"/>
        </w:rPr>
        <w:t>ů</w:t>
      </w:r>
      <w:r w:rsidRPr="00BB1254">
        <w:rPr>
          <w:rFonts w:cs="Arial"/>
        </w:rPr>
        <w:t xml:space="preserve"> o</w:t>
      </w:r>
      <w:r w:rsidR="00080D2B">
        <w:rPr>
          <w:rFonts w:cs="Arial"/>
        </w:rPr>
        <w:t>dběrných míst</w:t>
      </w:r>
    </w:p>
    <w:p w14:paraId="375221D7" w14:textId="143F4196" w:rsidR="00BB1254" w:rsidRPr="00BB1254" w:rsidRDefault="00BB1254" w:rsidP="00E3406B">
      <w:pPr>
        <w:pStyle w:val="Odstavecseseznamem"/>
        <w:numPr>
          <w:ilvl w:val="0"/>
          <w:numId w:val="14"/>
        </w:numPr>
        <w:spacing w:before="0" w:after="0"/>
        <w:rPr>
          <w:rFonts w:cs="Arial"/>
        </w:rPr>
      </w:pPr>
      <w:r w:rsidRPr="00BB1254">
        <w:rPr>
          <w:rFonts w:cs="Arial"/>
        </w:rPr>
        <w:t>Doplnění rozvaděče RH</w:t>
      </w:r>
    </w:p>
    <w:p w14:paraId="11A0AD38" w14:textId="6DBEFED1" w:rsidR="00E3406B" w:rsidRPr="00BB1254" w:rsidRDefault="002759DF" w:rsidP="00E3406B">
      <w:pPr>
        <w:pStyle w:val="Odstavecseseznamem"/>
        <w:numPr>
          <w:ilvl w:val="0"/>
          <w:numId w:val="14"/>
        </w:numPr>
        <w:spacing w:before="0" w:after="0"/>
        <w:rPr>
          <w:rFonts w:cs="Arial"/>
        </w:rPr>
      </w:pPr>
      <w:r>
        <w:rPr>
          <w:rFonts w:cs="Arial"/>
        </w:rPr>
        <w:t>Úprava r</w:t>
      </w:r>
      <w:r w:rsidR="00E3406B" w:rsidRPr="00BB1254">
        <w:rPr>
          <w:rFonts w:cs="Arial"/>
        </w:rPr>
        <w:t>ozvaděč</w:t>
      </w:r>
      <w:r>
        <w:rPr>
          <w:rFonts w:cs="Arial"/>
        </w:rPr>
        <w:t>ů</w:t>
      </w:r>
      <w:r w:rsidR="00E3406B" w:rsidRPr="00BB1254">
        <w:rPr>
          <w:rFonts w:cs="Arial"/>
        </w:rPr>
        <w:t xml:space="preserve"> R</w:t>
      </w:r>
      <w:r w:rsidR="001128BB">
        <w:rPr>
          <w:rFonts w:cs="Arial"/>
        </w:rPr>
        <w:t>AC</w:t>
      </w:r>
      <w:r w:rsidR="00402162">
        <w:rPr>
          <w:rFonts w:cs="Arial"/>
        </w:rPr>
        <w:t xml:space="preserve"> pro připojení technologie</w:t>
      </w:r>
      <w:r w:rsidR="00080D2B">
        <w:rPr>
          <w:rFonts w:cs="Arial"/>
        </w:rPr>
        <w:t xml:space="preserve"> k odběrným místům</w:t>
      </w:r>
      <w:r w:rsidR="00402162">
        <w:rPr>
          <w:rFonts w:cs="Arial"/>
        </w:rPr>
        <w:t xml:space="preserve"> </w:t>
      </w:r>
    </w:p>
    <w:p w14:paraId="5C21F1B8" w14:textId="28C3D54E" w:rsidR="00E3406B" w:rsidRPr="00BB1254" w:rsidRDefault="00402162" w:rsidP="00E3406B">
      <w:pPr>
        <w:pStyle w:val="Odstavecseseznamem"/>
        <w:numPr>
          <w:ilvl w:val="0"/>
          <w:numId w:val="14"/>
        </w:numPr>
        <w:spacing w:before="0" w:after="0"/>
        <w:rPr>
          <w:rFonts w:cs="Arial"/>
        </w:rPr>
      </w:pPr>
      <w:r>
        <w:rPr>
          <w:rFonts w:cs="Arial"/>
        </w:rPr>
        <w:t xml:space="preserve">Rozvaděče </w:t>
      </w:r>
      <w:r w:rsidR="00E3406B" w:rsidRPr="00BB1254">
        <w:rPr>
          <w:rFonts w:cs="Arial"/>
        </w:rPr>
        <w:t xml:space="preserve">DC skříně pro </w:t>
      </w:r>
      <w:r w:rsidR="00080D2B">
        <w:rPr>
          <w:rFonts w:cs="Arial"/>
        </w:rPr>
        <w:t>jištění DC strany výrobny</w:t>
      </w:r>
    </w:p>
    <w:p w14:paraId="1D42F869" w14:textId="3F04C239" w:rsidR="00E3406B" w:rsidRPr="00BB1254" w:rsidRDefault="00E3406B" w:rsidP="00E3406B">
      <w:pPr>
        <w:pStyle w:val="Odstavecseseznamem"/>
        <w:numPr>
          <w:ilvl w:val="0"/>
          <w:numId w:val="14"/>
        </w:numPr>
        <w:spacing w:before="0" w:after="0"/>
        <w:rPr>
          <w:rFonts w:cs="Arial"/>
        </w:rPr>
      </w:pPr>
      <w:r w:rsidRPr="00BB1254">
        <w:rPr>
          <w:rFonts w:cs="Arial"/>
        </w:rPr>
        <w:t>Zapojení panelů FVE</w:t>
      </w:r>
    </w:p>
    <w:p w14:paraId="2D40A272" w14:textId="20E46AFE" w:rsidR="00E3406B" w:rsidRPr="00BB1254" w:rsidRDefault="00E3406B" w:rsidP="00E3406B">
      <w:pPr>
        <w:pStyle w:val="Odstavecseseznamem"/>
        <w:numPr>
          <w:ilvl w:val="0"/>
          <w:numId w:val="14"/>
        </w:numPr>
        <w:spacing w:before="0" w:after="0"/>
        <w:rPr>
          <w:rFonts w:cs="Arial"/>
        </w:rPr>
      </w:pPr>
      <w:r w:rsidRPr="00BB1254">
        <w:rPr>
          <w:rFonts w:cs="Arial"/>
        </w:rPr>
        <w:t>Propojení DC přívodů</w:t>
      </w:r>
    </w:p>
    <w:p w14:paraId="2B6A4759" w14:textId="0DB63F62" w:rsidR="00BB1254" w:rsidRPr="00D81B36" w:rsidRDefault="00E3406B" w:rsidP="00D81B36">
      <w:pPr>
        <w:pStyle w:val="Odstavecseseznamem"/>
        <w:numPr>
          <w:ilvl w:val="0"/>
          <w:numId w:val="14"/>
        </w:numPr>
        <w:spacing w:before="0" w:after="0"/>
        <w:rPr>
          <w:rFonts w:cs="Arial"/>
        </w:rPr>
      </w:pPr>
      <w:r w:rsidRPr="00BB1254">
        <w:rPr>
          <w:rFonts w:cs="Arial"/>
        </w:rPr>
        <w:t>Kabeláž a kabelové trasy FVE</w:t>
      </w:r>
    </w:p>
    <w:p w14:paraId="716009E1" w14:textId="4A032995" w:rsidR="00D5568E" w:rsidRPr="00BB1254" w:rsidRDefault="00D5568E" w:rsidP="00AC38B2">
      <w:pPr>
        <w:rPr>
          <w:rFonts w:cs="Arial"/>
        </w:rPr>
      </w:pPr>
    </w:p>
    <w:p w14:paraId="385F3F12" w14:textId="11C19497" w:rsidR="00D5568E" w:rsidRPr="004E424F" w:rsidRDefault="008F0941" w:rsidP="00D5568E">
      <w:pPr>
        <w:rPr>
          <w:rFonts w:cs="Arial"/>
          <w:b/>
        </w:rPr>
      </w:pPr>
      <w:r w:rsidRPr="00BB1254">
        <w:rPr>
          <w:rFonts w:cs="Arial"/>
          <w:b/>
        </w:rPr>
        <w:t>Projekt neřeší</w:t>
      </w:r>
      <w:r w:rsidR="00D5568E" w:rsidRPr="00BB1254">
        <w:rPr>
          <w:rFonts w:cs="Arial"/>
          <w:b/>
        </w:rPr>
        <w:t>:</w:t>
      </w:r>
    </w:p>
    <w:p w14:paraId="057F7A60" w14:textId="00193660" w:rsidR="00BB1254" w:rsidRDefault="00BB1254" w:rsidP="00BB1254">
      <w:pPr>
        <w:pStyle w:val="Odstavecseseznamem"/>
        <w:numPr>
          <w:ilvl w:val="0"/>
          <w:numId w:val="15"/>
        </w:numPr>
        <w:spacing w:before="0" w:after="0"/>
        <w:rPr>
          <w:rFonts w:cs="Arial"/>
        </w:rPr>
      </w:pPr>
      <w:r w:rsidRPr="00BB1254">
        <w:rPr>
          <w:rFonts w:cs="Arial"/>
        </w:rPr>
        <w:t>Přívod do hlavního napájecího rozvaděče RH</w:t>
      </w:r>
    </w:p>
    <w:p w14:paraId="6247A3F1" w14:textId="2E2C8136" w:rsidR="004B3D58" w:rsidRDefault="004B3D58" w:rsidP="00BB1254">
      <w:pPr>
        <w:pStyle w:val="Odstavecseseznamem"/>
        <w:numPr>
          <w:ilvl w:val="0"/>
          <w:numId w:val="15"/>
        </w:numPr>
        <w:spacing w:before="0" w:after="0"/>
        <w:rPr>
          <w:rFonts w:cs="Arial"/>
        </w:rPr>
      </w:pPr>
      <w:r>
        <w:rPr>
          <w:rFonts w:cs="Arial"/>
        </w:rPr>
        <w:t>Ochrana před atmosférickým přepětím objektu</w:t>
      </w:r>
    </w:p>
    <w:p w14:paraId="7C65CCF4" w14:textId="1C8048B7" w:rsidR="00D85334" w:rsidRDefault="00D85334" w:rsidP="00BB1254">
      <w:pPr>
        <w:pStyle w:val="Odstavecseseznamem"/>
        <w:numPr>
          <w:ilvl w:val="0"/>
          <w:numId w:val="15"/>
        </w:numPr>
        <w:spacing w:before="0" w:after="0"/>
        <w:rPr>
          <w:rFonts w:cs="Arial"/>
        </w:rPr>
      </w:pPr>
      <w:r>
        <w:rPr>
          <w:rFonts w:cs="Arial"/>
        </w:rPr>
        <w:t>Fakturační měření a hlavní domovní skříň</w:t>
      </w:r>
    </w:p>
    <w:p w14:paraId="0072481C" w14:textId="77AEBFD1" w:rsidR="0046307B" w:rsidRPr="00BB1254" w:rsidRDefault="0046307B" w:rsidP="00BB1254">
      <w:pPr>
        <w:pStyle w:val="Odstavecseseznamem"/>
        <w:numPr>
          <w:ilvl w:val="0"/>
          <w:numId w:val="15"/>
        </w:numPr>
        <w:spacing w:before="0" w:after="0"/>
        <w:rPr>
          <w:rFonts w:cs="Arial"/>
        </w:rPr>
      </w:pPr>
      <w:r>
        <w:rPr>
          <w:rFonts w:cs="Arial"/>
        </w:rPr>
        <w:t>Statické ověření objektu a nosnost konstrukce střechy</w:t>
      </w:r>
    </w:p>
    <w:p w14:paraId="275A996F" w14:textId="77777777" w:rsidR="008F0941" w:rsidRPr="00700978" w:rsidRDefault="008F0941" w:rsidP="008F0941">
      <w:pPr>
        <w:rPr>
          <w:rFonts w:cs="Arial"/>
          <w:highlight w:val="yellow"/>
        </w:rPr>
      </w:pPr>
    </w:p>
    <w:p w14:paraId="59BCF36B" w14:textId="2402B0B2" w:rsidR="008F0941" w:rsidRPr="00BB1254" w:rsidRDefault="008F0941" w:rsidP="008F0941">
      <w:pPr>
        <w:pStyle w:val="Nadpis2"/>
      </w:pPr>
      <w:bookmarkStart w:id="18" w:name="_Toc512597821"/>
      <w:bookmarkStart w:id="19" w:name="_Toc120610845"/>
      <w:r w:rsidRPr="00BB1254">
        <w:t>Značení v</w:t>
      </w:r>
      <w:r w:rsidR="00900031" w:rsidRPr="00BB1254">
        <w:t> </w:t>
      </w:r>
      <w:r w:rsidRPr="00BB1254">
        <w:t>projektu</w:t>
      </w:r>
      <w:bookmarkEnd w:id="18"/>
      <w:bookmarkEnd w:id="19"/>
    </w:p>
    <w:p w14:paraId="5236A793" w14:textId="77777777" w:rsidR="00900031" w:rsidRPr="00BB1254" w:rsidRDefault="00900031" w:rsidP="00F60143"/>
    <w:tbl>
      <w:tblPr>
        <w:tblStyle w:val="Mkatabulky"/>
        <w:tblW w:w="0" w:type="auto"/>
        <w:jc w:val="center"/>
        <w:tblLook w:val="04A0" w:firstRow="1" w:lastRow="0" w:firstColumn="1" w:lastColumn="0" w:noHBand="0" w:noVBand="1"/>
      </w:tblPr>
      <w:tblGrid>
        <w:gridCol w:w="2707"/>
        <w:gridCol w:w="5335"/>
      </w:tblGrid>
      <w:tr w:rsidR="007C14D3" w:rsidRPr="00BB1254" w14:paraId="5A2C7A14" w14:textId="77777777" w:rsidTr="002759DF">
        <w:trPr>
          <w:trHeight w:val="583"/>
          <w:jc w:val="center"/>
        </w:trPr>
        <w:tc>
          <w:tcPr>
            <w:tcW w:w="2707" w:type="dxa"/>
            <w:vAlign w:val="center"/>
          </w:tcPr>
          <w:p w14:paraId="4D9001CB" w14:textId="2873821D" w:rsidR="007C14D3" w:rsidRPr="00BB1254" w:rsidRDefault="007C14D3" w:rsidP="007C14D3">
            <w:pPr>
              <w:pStyle w:val="Odstavecseseznamem"/>
              <w:rPr>
                <w:sz w:val="20"/>
                <w:szCs w:val="20"/>
              </w:rPr>
            </w:pPr>
            <w:r w:rsidRPr="00BB1254">
              <w:rPr>
                <w:sz w:val="20"/>
                <w:szCs w:val="20"/>
              </w:rPr>
              <w:t>Projekční značení</w:t>
            </w:r>
          </w:p>
        </w:tc>
        <w:tc>
          <w:tcPr>
            <w:tcW w:w="5335" w:type="dxa"/>
            <w:vAlign w:val="center"/>
          </w:tcPr>
          <w:p w14:paraId="28A1970C" w14:textId="047B55F0" w:rsidR="007C14D3" w:rsidRPr="00BB1254" w:rsidRDefault="007C14D3" w:rsidP="007C14D3">
            <w:pPr>
              <w:pStyle w:val="Odstavecseseznamem"/>
              <w:rPr>
                <w:sz w:val="20"/>
                <w:szCs w:val="20"/>
              </w:rPr>
            </w:pPr>
            <w:r w:rsidRPr="00BB1254">
              <w:rPr>
                <w:sz w:val="20"/>
                <w:szCs w:val="20"/>
              </w:rPr>
              <w:t>Vysvětlivky</w:t>
            </w:r>
          </w:p>
        </w:tc>
      </w:tr>
      <w:tr w:rsidR="0088522E" w:rsidRPr="00BB1254" w14:paraId="42F1143E" w14:textId="77777777" w:rsidTr="002759DF">
        <w:trPr>
          <w:trHeight w:val="283"/>
          <w:jc w:val="center"/>
        </w:trPr>
        <w:tc>
          <w:tcPr>
            <w:tcW w:w="2707" w:type="dxa"/>
          </w:tcPr>
          <w:p w14:paraId="3835B5B7" w14:textId="79FB7604" w:rsidR="0088522E" w:rsidRPr="00BB1254" w:rsidRDefault="0088522E" w:rsidP="007C14D3">
            <w:pPr>
              <w:pStyle w:val="Odstavecseseznamem"/>
            </w:pPr>
            <w:r>
              <w:t>+</w:t>
            </w:r>
            <w:r w:rsidRPr="002658A0">
              <w:rPr>
                <w:sz w:val="20"/>
                <w:szCs w:val="20"/>
              </w:rPr>
              <w:t>RH</w:t>
            </w:r>
          </w:p>
        </w:tc>
        <w:tc>
          <w:tcPr>
            <w:tcW w:w="5335" w:type="dxa"/>
          </w:tcPr>
          <w:p w14:paraId="7F88ECCB" w14:textId="690FA893" w:rsidR="0088522E" w:rsidRPr="00BB1254" w:rsidRDefault="0088522E" w:rsidP="007C14D3">
            <w:pPr>
              <w:pStyle w:val="Odstavecseseznamem"/>
            </w:pPr>
            <w:r w:rsidRPr="00BB1254">
              <w:rPr>
                <w:sz w:val="20"/>
                <w:szCs w:val="20"/>
              </w:rPr>
              <w:t>Stávající hlavní rozvodnice pro napájení objektu</w:t>
            </w:r>
          </w:p>
        </w:tc>
      </w:tr>
      <w:tr w:rsidR="007C14D3" w:rsidRPr="00BB1254" w14:paraId="2ECFD1DA" w14:textId="77777777" w:rsidTr="002759DF">
        <w:trPr>
          <w:trHeight w:val="283"/>
          <w:jc w:val="center"/>
        </w:trPr>
        <w:tc>
          <w:tcPr>
            <w:tcW w:w="2707" w:type="dxa"/>
          </w:tcPr>
          <w:p w14:paraId="38DB2219" w14:textId="39F36349" w:rsidR="007C14D3" w:rsidRPr="00BB1254" w:rsidRDefault="007C14D3" w:rsidP="007C14D3">
            <w:pPr>
              <w:pStyle w:val="Odstavecseseznamem"/>
              <w:rPr>
                <w:sz w:val="20"/>
                <w:szCs w:val="20"/>
              </w:rPr>
            </w:pPr>
            <w:r w:rsidRPr="00BB1254">
              <w:rPr>
                <w:sz w:val="20"/>
                <w:szCs w:val="20"/>
              </w:rPr>
              <w:t>+R</w:t>
            </w:r>
            <w:r w:rsidR="00080D2B">
              <w:rPr>
                <w:sz w:val="20"/>
                <w:szCs w:val="20"/>
              </w:rPr>
              <w:t>AC1, RAC2</w:t>
            </w:r>
          </w:p>
        </w:tc>
        <w:tc>
          <w:tcPr>
            <w:tcW w:w="5335" w:type="dxa"/>
          </w:tcPr>
          <w:p w14:paraId="49B7E4C2" w14:textId="5E78418F" w:rsidR="007C14D3" w:rsidRPr="00BB1254" w:rsidRDefault="00080D2B" w:rsidP="007C14D3">
            <w:pPr>
              <w:pStyle w:val="Odstavecseseznamem"/>
              <w:rPr>
                <w:sz w:val="20"/>
                <w:szCs w:val="20"/>
              </w:rPr>
            </w:pPr>
            <w:r>
              <w:rPr>
                <w:sz w:val="20"/>
                <w:szCs w:val="20"/>
              </w:rPr>
              <w:t>Rozvaděč pro vyvedení výkonu fotovoltaické výrobny</w:t>
            </w:r>
          </w:p>
        </w:tc>
      </w:tr>
      <w:tr w:rsidR="007C14D3" w:rsidRPr="00BB1254" w14:paraId="60FF94B4" w14:textId="77777777" w:rsidTr="002759DF">
        <w:trPr>
          <w:trHeight w:val="283"/>
          <w:jc w:val="center"/>
        </w:trPr>
        <w:tc>
          <w:tcPr>
            <w:tcW w:w="2707" w:type="dxa"/>
          </w:tcPr>
          <w:p w14:paraId="75B256D5" w14:textId="43A906A3" w:rsidR="007C14D3" w:rsidRPr="00BB1254" w:rsidRDefault="007C14D3" w:rsidP="007C14D3">
            <w:pPr>
              <w:pStyle w:val="Odstavecseseznamem"/>
              <w:rPr>
                <w:sz w:val="20"/>
                <w:szCs w:val="20"/>
              </w:rPr>
            </w:pPr>
            <w:r w:rsidRPr="00BB1254">
              <w:rPr>
                <w:sz w:val="20"/>
                <w:szCs w:val="20"/>
              </w:rPr>
              <w:t>+</w:t>
            </w:r>
            <w:r w:rsidR="00BB1254" w:rsidRPr="00BB1254">
              <w:rPr>
                <w:sz w:val="20"/>
                <w:szCs w:val="20"/>
              </w:rPr>
              <w:t>RDC</w:t>
            </w:r>
            <w:r w:rsidR="00080D2B">
              <w:rPr>
                <w:sz w:val="20"/>
                <w:szCs w:val="20"/>
              </w:rPr>
              <w:t>1.1</w:t>
            </w:r>
            <w:r w:rsidR="002759DF">
              <w:rPr>
                <w:sz w:val="20"/>
                <w:szCs w:val="20"/>
              </w:rPr>
              <w:t>-1.3</w:t>
            </w:r>
            <w:r w:rsidR="00080D2B">
              <w:rPr>
                <w:sz w:val="20"/>
                <w:szCs w:val="20"/>
              </w:rPr>
              <w:t>. RDC2.1</w:t>
            </w:r>
            <w:r w:rsidR="002759DF">
              <w:rPr>
                <w:sz w:val="20"/>
                <w:szCs w:val="20"/>
              </w:rPr>
              <w:t>-2.3</w:t>
            </w:r>
          </w:p>
        </w:tc>
        <w:tc>
          <w:tcPr>
            <w:tcW w:w="5335" w:type="dxa"/>
          </w:tcPr>
          <w:p w14:paraId="55BA23E3" w14:textId="22E4F52E" w:rsidR="007C14D3" w:rsidRPr="00BB1254" w:rsidRDefault="0088522E" w:rsidP="007C14D3">
            <w:pPr>
              <w:pStyle w:val="Odstavecseseznamem"/>
              <w:rPr>
                <w:sz w:val="20"/>
                <w:szCs w:val="20"/>
              </w:rPr>
            </w:pPr>
            <w:r>
              <w:rPr>
                <w:sz w:val="20"/>
                <w:szCs w:val="20"/>
              </w:rPr>
              <w:t>Pomocný rozvaděč pro odpojení</w:t>
            </w:r>
            <w:r w:rsidR="00080D2B">
              <w:rPr>
                <w:sz w:val="20"/>
                <w:szCs w:val="20"/>
              </w:rPr>
              <w:t xml:space="preserve"> a jištění</w:t>
            </w:r>
            <w:r>
              <w:rPr>
                <w:sz w:val="20"/>
                <w:szCs w:val="20"/>
              </w:rPr>
              <w:t xml:space="preserve"> FV panelů</w:t>
            </w:r>
          </w:p>
        </w:tc>
      </w:tr>
      <w:tr w:rsidR="0088522E" w:rsidRPr="00BB1254" w14:paraId="7A32EB51" w14:textId="77777777" w:rsidTr="002759DF">
        <w:trPr>
          <w:trHeight w:val="283"/>
          <w:jc w:val="center"/>
        </w:trPr>
        <w:tc>
          <w:tcPr>
            <w:tcW w:w="2707" w:type="dxa"/>
          </w:tcPr>
          <w:p w14:paraId="42148AA2" w14:textId="6EA9A439" w:rsidR="0088522E" w:rsidRPr="0088522E" w:rsidRDefault="0088522E" w:rsidP="007C14D3">
            <w:pPr>
              <w:pStyle w:val="Odstavecseseznamem"/>
              <w:rPr>
                <w:sz w:val="20"/>
                <w:szCs w:val="20"/>
              </w:rPr>
            </w:pPr>
            <w:r w:rsidRPr="0088522E">
              <w:rPr>
                <w:sz w:val="20"/>
                <w:szCs w:val="20"/>
              </w:rPr>
              <w:t>+INV1</w:t>
            </w:r>
            <w:r w:rsidR="002759DF">
              <w:rPr>
                <w:sz w:val="20"/>
                <w:szCs w:val="20"/>
              </w:rPr>
              <w:t>.1-1.3</w:t>
            </w:r>
            <w:r w:rsidRPr="0088522E">
              <w:rPr>
                <w:sz w:val="20"/>
                <w:szCs w:val="20"/>
              </w:rPr>
              <w:t>, INV2</w:t>
            </w:r>
            <w:r w:rsidR="002759DF">
              <w:rPr>
                <w:sz w:val="20"/>
                <w:szCs w:val="20"/>
              </w:rPr>
              <w:t>.1-2.3</w:t>
            </w:r>
          </w:p>
        </w:tc>
        <w:tc>
          <w:tcPr>
            <w:tcW w:w="5335" w:type="dxa"/>
          </w:tcPr>
          <w:p w14:paraId="29173402" w14:textId="2ED7964B" w:rsidR="0088522E" w:rsidRPr="0088522E" w:rsidRDefault="002759DF" w:rsidP="007C14D3">
            <w:pPr>
              <w:pStyle w:val="Odstavecseseznamem"/>
              <w:rPr>
                <w:sz w:val="20"/>
                <w:szCs w:val="20"/>
              </w:rPr>
            </w:pPr>
            <w:r>
              <w:rPr>
                <w:sz w:val="20"/>
                <w:szCs w:val="20"/>
              </w:rPr>
              <w:t>Síťové s</w:t>
            </w:r>
            <w:r w:rsidR="00F34CA1">
              <w:rPr>
                <w:sz w:val="20"/>
                <w:szCs w:val="20"/>
              </w:rPr>
              <w:t>třídače</w:t>
            </w:r>
          </w:p>
        </w:tc>
      </w:tr>
    </w:tbl>
    <w:p w14:paraId="3731DD88" w14:textId="5703719E" w:rsidR="004E424F" w:rsidRDefault="004E424F" w:rsidP="008F0941">
      <w:pPr>
        <w:rPr>
          <w:rFonts w:cs="Arial"/>
        </w:rPr>
      </w:pPr>
    </w:p>
    <w:p w14:paraId="40D33446" w14:textId="70A3CD2F" w:rsidR="008F0941" w:rsidRPr="00BB1254" w:rsidRDefault="008F0941" w:rsidP="008F0941">
      <w:pPr>
        <w:rPr>
          <w:rFonts w:cs="Arial"/>
        </w:rPr>
      </w:pPr>
      <w:r w:rsidRPr="00BB1254">
        <w:rPr>
          <w:rFonts w:cs="Arial"/>
        </w:rPr>
        <w:t>Označování funkčních částí zařízení je vytvořeno pomocí označovacích bloků rozlišených identifikačními znaky:</w:t>
      </w:r>
    </w:p>
    <w:p w14:paraId="01894A8F" w14:textId="77777777" w:rsidR="008F0941" w:rsidRPr="00BB1254" w:rsidRDefault="008F0941" w:rsidP="008F0941">
      <w:pPr>
        <w:rPr>
          <w:rFonts w:cs="Arial"/>
        </w:rPr>
      </w:pPr>
    </w:p>
    <w:p w14:paraId="0AFDFD5C" w14:textId="5CF6DFB7" w:rsidR="008F0941" w:rsidRPr="00BB1254" w:rsidRDefault="008F0941" w:rsidP="008F0941">
      <w:pPr>
        <w:rPr>
          <w:rFonts w:cs="Arial"/>
        </w:rPr>
      </w:pPr>
      <w:r w:rsidRPr="00BB1254">
        <w:rPr>
          <w:rFonts w:cs="Arial"/>
        </w:rPr>
        <w:t>=</w:t>
      </w:r>
      <w:r w:rsidRPr="00BB1254">
        <w:rPr>
          <w:rFonts w:cs="Arial"/>
        </w:rPr>
        <w:tab/>
        <w:t>označení funkčního celku</w:t>
      </w:r>
    </w:p>
    <w:p w14:paraId="4CED68BF" w14:textId="77777777" w:rsidR="008F0941" w:rsidRPr="00BB1254" w:rsidRDefault="008F0941" w:rsidP="008F0941">
      <w:pPr>
        <w:rPr>
          <w:rFonts w:cs="Arial"/>
        </w:rPr>
      </w:pPr>
      <w:r w:rsidRPr="00BB1254">
        <w:rPr>
          <w:rFonts w:cs="Arial"/>
        </w:rPr>
        <w:t>+</w:t>
      </w:r>
      <w:r w:rsidRPr="00BB1254">
        <w:rPr>
          <w:rFonts w:cs="Arial"/>
        </w:rPr>
        <w:tab/>
        <w:t>polohopisné označení (rozvaděč, umístění)</w:t>
      </w:r>
    </w:p>
    <w:p w14:paraId="4AD840D0" w14:textId="77777777" w:rsidR="008F0941" w:rsidRPr="00BB1254" w:rsidRDefault="008F0941" w:rsidP="008F0941">
      <w:pPr>
        <w:rPr>
          <w:rFonts w:cs="Arial"/>
        </w:rPr>
      </w:pPr>
      <w:r w:rsidRPr="00BB1254">
        <w:rPr>
          <w:rFonts w:cs="Arial"/>
        </w:rPr>
        <w:t>-</w:t>
      </w:r>
      <w:r w:rsidRPr="00BB1254">
        <w:rPr>
          <w:rFonts w:cs="Arial"/>
        </w:rPr>
        <w:tab/>
        <w:t>identifikace zařízení</w:t>
      </w:r>
    </w:p>
    <w:p w14:paraId="653B506A" w14:textId="77777777" w:rsidR="008F0941" w:rsidRPr="00BB1254" w:rsidRDefault="008F0941" w:rsidP="008F0941">
      <w:pPr>
        <w:rPr>
          <w:rFonts w:cs="Arial"/>
        </w:rPr>
      </w:pPr>
      <w:r w:rsidRPr="00BB1254">
        <w:rPr>
          <w:rFonts w:cs="Arial"/>
        </w:rPr>
        <w:t>:</w:t>
      </w:r>
      <w:r w:rsidRPr="00BB1254">
        <w:rPr>
          <w:rFonts w:cs="Arial"/>
        </w:rPr>
        <w:tab/>
        <w:t>připojovací místo</w:t>
      </w:r>
    </w:p>
    <w:p w14:paraId="2F88DF15" w14:textId="77777777" w:rsidR="008F0941" w:rsidRPr="00BB1254" w:rsidRDefault="008F0941" w:rsidP="008F0941">
      <w:pPr>
        <w:rPr>
          <w:rFonts w:cs="Arial"/>
        </w:rPr>
      </w:pPr>
    </w:p>
    <w:p w14:paraId="593F6681" w14:textId="77777777" w:rsidR="004E424F" w:rsidRDefault="004E424F" w:rsidP="008F0941">
      <w:pPr>
        <w:rPr>
          <w:rFonts w:cs="Arial"/>
        </w:rPr>
      </w:pPr>
    </w:p>
    <w:p w14:paraId="30E2E3AC" w14:textId="03E3E7C7" w:rsidR="008F0941" w:rsidRPr="00BB1254" w:rsidRDefault="008F0941" w:rsidP="008F0941">
      <w:pPr>
        <w:rPr>
          <w:rFonts w:cs="Arial"/>
        </w:rPr>
      </w:pPr>
      <w:r w:rsidRPr="00BB1254">
        <w:rPr>
          <w:rFonts w:cs="Arial"/>
        </w:rPr>
        <w:lastRenderedPageBreak/>
        <w:t>Označování kabelů:</w:t>
      </w:r>
    </w:p>
    <w:p w14:paraId="19864CA4" w14:textId="440B6448" w:rsidR="008B3A4E" w:rsidRDefault="008F0941" w:rsidP="008F0941">
      <w:pPr>
        <w:rPr>
          <w:rFonts w:cs="Arial"/>
        </w:rPr>
      </w:pPr>
      <w:r w:rsidRPr="00BB1254">
        <w:rPr>
          <w:rFonts w:cs="Arial"/>
        </w:rPr>
        <w:t>Označení kabelů se skládá z písmenné a číselné části</w:t>
      </w:r>
      <w:r w:rsidR="00425C02" w:rsidRPr="00BB1254">
        <w:rPr>
          <w:rFonts w:cs="Arial"/>
        </w:rPr>
        <w:t xml:space="preserve"> </w:t>
      </w:r>
      <w:proofErr w:type="spellStart"/>
      <w:r w:rsidR="00425C02" w:rsidRPr="00BB1254">
        <w:rPr>
          <w:rFonts w:cs="Arial"/>
        </w:rPr>
        <w:t>W</w:t>
      </w:r>
      <w:r w:rsidR="00BB1254" w:rsidRPr="00BB1254">
        <w:rPr>
          <w:rFonts w:cs="Arial"/>
        </w:rPr>
        <w:t>S</w:t>
      </w:r>
      <w:r w:rsidR="00425C02" w:rsidRPr="00BB1254">
        <w:rPr>
          <w:rFonts w:cs="Arial"/>
        </w:rPr>
        <w:t>xx</w:t>
      </w:r>
      <w:proofErr w:type="spellEnd"/>
      <w:r w:rsidR="008D4EB7">
        <w:rPr>
          <w:rFonts w:cs="Arial"/>
        </w:rPr>
        <w:t xml:space="preserve"> nebo </w:t>
      </w:r>
      <w:proofErr w:type="spellStart"/>
      <w:r w:rsidR="008D4EB7">
        <w:rPr>
          <w:rFonts w:cs="Arial"/>
        </w:rPr>
        <w:t>Wxx</w:t>
      </w:r>
      <w:proofErr w:type="spellEnd"/>
      <w:r w:rsidR="00425C02" w:rsidRPr="00BB1254">
        <w:rPr>
          <w:rFonts w:cs="Arial"/>
        </w:rPr>
        <w:t xml:space="preserve">, kde </w:t>
      </w:r>
      <w:proofErr w:type="spellStart"/>
      <w:r w:rsidR="00425C02" w:rsidRPr="00BB1254">
        <w:rPr>
          <w:rFonts w:cs="Arial"/>
        </w:rPr>
        <w:t>xx</w:t>
      </w:r>
      <w:proofErr w:type="spellEnd"/>
      <w:r w:rsidR="00425C02" w:rsidRPr="00BB1254">
        <w:rPr>
          <w:rFonts w:cs="Arial"/>
        </w:rPr>
        <w:t xml:space="preserve"> zastupuje pořadí kabelu</w:t>
      </w:r>
      <w:r w:rsidRPr="00BB1254">
        <w:rPr>
          <w:rFonts w:cs="Arial"/>
        </w:rPr>
        <w:t>.</w:t>
      </w:r>
    </w:p>
    <w:p w14:paraId="0412F1B5" w14:textId="65CF4E2C" w:rsidR="008D4EB7" w:rsidRDefault="008D4EB7" w:rsidP="008F0941">
      <w:pPr>
        <w:rPr>
          <w:rFonts w:cs="Arial"/>
        </w:rPr>
      </w:pPr>
    </w:p>
    <w:p w14:paraId="5CF6C846" w14:textId="24A9EF0F" w:rsidR="008D4EB7" w:rsidRDefault="008D4EB7" w:rsidP="008D4EB7">
      <w:pPr>
        <w:pStyle w:val="Nadpis2"/>
      </w:pPr>
      <w:bookmarkStart w:id="20" w:name="_Toc120610846"/>
      <w:r>
        <w:t>Změny v projektové dokumentaci oproti předcházejícímu stupni</w:t>
      </w:r>
      <w:bookmarkEnd w:id="20"/>
    </w:p>
    <w:p w14:paraId="4A870E95" w14:textId="68E14F03" w:rsidR="008D4EB7" w:rsidRDefault="00F34CA1" w:rsidP="00F34CA1">
      <w:pPr>
        <w:pStyle w:val="Odstavecseseznamem"/>
        <w:numPr>
          <w:ilvl w:val="0"/>
          <w:numId w:val="35"/>
        </w:numPr>
        <w:rPr>
          <w:rFonts w:cs="Arial"/>
        </w:rPr>
      </w:pPr>
      <w:r>
        <w:rPr>
          <w:rFonts w:cs="Arial"/>
        </w:rPr>
        <w:t xml:space="preserve">Realizace </w:t>
      </w:r>
      <w:r w:rsidR="000A25E0">
        <w:rPr>
          <w:rFonts w:cs="Arial"/>
        </w:rPr>
        <w:t>druhé</w:t>
      </w:r>
      <w:r>
        <w:rPr>
          <w:rFonts w:cs="Arial"/>
        </w:rPr>
        <w:t xml:space="preserve"> etapy – </w:t>
      </w:r>
      <w:r w:rsidR="000A25E0">
        <w:rPr>
          <w:rFonts w:cs="Arial"/>
        </w:rPr>
        <w:t xml:space="preserve">navýšení </w:t>
      </w:r>
      <w:r>
        <w:rPr>
          <w:rFonts w:cs="Arial"/>
        </w:rPr>
        <w:t>výkon</w:t>
      </w:r>
      <w:r w:rsidR="000A25E0">
        <w:rPr>
          <w:rFonts w:cs="Arial"/>
        </w:rPr>
        <w:t>u výroben</w:t>
      </w:r>
      <w:r>
        <w:rPr>
          <w:rFonts w:cs="Arial"/>
        </w:rPr>
        <w:t xml:space="preserve"> </w:t>
      </w:r>
      <w:r w:rsidR="000A25E0">
        <w:rPr>
          <w:rFonts w:cs="Arial"/>
        </w:rPr>
        <w:t>na 99,45</w:t>
      </w:r>
      <w:r>
        <w:rPr>
          <w:rFonts w:cs="Arial"/>
        </w:rPr>
        <w:t xml:space="preserve"> </w:t>
      </w:r>
      <w:proofErr w:type="spellStart"/>
      <w:r>
        <w:rPr>
          <w:rFonts w:cs="Arial"/>
        </w:rPr>
        <w:t>kWp</w:t>
      </w:r>
      <w:proofErr w:type="spellEnd"/>
      <w:r>
        <w:rPr>
          <w:rFonts w:cs="Arial"/>
        </w:rPr>
        <w:t xml:space="preserve"> a </w:t>
      </w:r>
      <w:r w:rsidR="000A25E0">
        <w:rPr>
          <w:rFonts w:cs="Arial"/>
        </w:rPr>
        <w:t>71,1</w:t>
      </w:r>
      <w:r>
        <w:rPr>
          <w:rFonts w:cs="Arial"/>
        </w:rPr>
        <w:t xml:space="preserve"> </w:t>
      </w:r>
      <w:proofErr w:type="spellStart"/>
      <w:r>
        <w:rPr>
          <w:rFonts w:cs="Arial"/>
        </w:rPr>
        <w:t>kWp</w:t>
      </w:r>
      <w:proofErr w:type="spellEnd"/>
      <w:r w:rsidR="000A25E0">
        <w:rPr>
          <w:rFonts w:cs="Arial"/>
        </w:rPr>
        <w:t>,</w:t>
      </w:r>
    </w:p>
    <w:p w14:paraId="1C951D3A" w14:textId="6890D224" w:rsidR="00F34CA1" w:rsidRDefault="000A25E0" w:rsidP="00F34CA1">
      <w:pPr>
        <w:pStyle w:val="Odstavecseseznamem"/>
        <w:numPr>
          <w:ilvl w:val="0"/>
          <w:numId w:val="35"/>
        </w:numPr>
        <w:rPr>
          <w:rFonts w:cs="Arial"/>
        </w:rPr>
      </w:pPr>
      <w:r>
        <w:rPr>
          <w:rFonts w:cs="Arial"/>
        </w:rPr>
        <w:t>Doplnění</w:t>
      </w:r>
      <w:r w:rsidR="00F34CA1">
        <w:rPr>
          <w:rFonts w:cs="Arial"/>
        </w:rPr>
        <w:t xml:space="preserve"> </w:t>
      </w:r>
      <w:r>
        <w:rPr>
          <w:rFonts w:cs="Arial"/>
        </w:rPr>
        <w:t>fotovoltaických</w:t>
      </w:r>
      <w:r w:rsidR="00F34CA1">
        <w:rPr>
          <w:rFonts w:cs="Arial"/>
        </w:rPr>
        <w:t xml:space="preserve"> panelů</w:t>
      </w:r>
      <w:r>
        <w:rPr>
          <w:rFonts w:cs="Arial"/>
        </w:rPr>
        <w:t xml:space="preserve"> na nevyužité části střech</w:t>
      </w:r>
      <w:r w:rsidR="00F34CA1">
        <w:rPr>
          <w:rFonts w:cs="Arial"/>
        </w:rPr>
        <w:t>,</w:t>
      </w:r>
    </w:p>
    <w:p w14:paraId="16DA9C8D" w14:textId="1482C42A" w:rsidR="000A25E0" w:rsidRDefault="000A25E0" w:rsidP="00F34CA1">
      <w:pPr>
        <w:pStyle w:val="Odstavecseseznamem"/>
        <w:numPr>
          <w:ilvl w:val="0"/>
          <w:numId w:val="35"/>
        </w:numPr>
        <w:rPr>
          <w:rFonts w:cs="Arial"/>
        </w:rPr>
      </w:pPr>
      <w:r>
        <w:rPr>
          <w:rFonts w:cs="Arial"/>
        </w:rPr>
        <w:t>Doplnění střídačů do technických místností</w:t>
      </w:r>
    </w:p>
    <w:p w14:paraId="29632B24" w14:textId="77AC440A" w:rsidR="00F34CA1" w:rsidRDefault="00F34CA1" w:rsidP="00F34CA1">
      <w:pPr>
        <w:pStyle w:val="Odstavecseseznamem"/>
        <w:numPr>
          <w:ilvl w:val="0"/>
          <w:numId w:val="35"/>
        </w:numPr>
        <w:rPr>
          <w:rFonts w:cs="Arial"/>
        </w:rPr>
      </w:pPr>
      <w:r>
        <w:rPr>
          <w:rFonts w:cs="Arial"/>
        </w:rPr>
        <w:t>Konkrétní specifikace technologie</w:t>
      </w:r>
      <w:r w:rsidR="000A25E0">
        <w:rPr>
          <w:rFonts w:cs="Arial"/>
        </w:rPr>
        <w:t>,</w:t>
      </w:r>
    </w:p>
    <w:p w14:paraId="26BB2A19" w14:textId="1103F616" w:rsidR="000A25E0" w:rsidRDefault="000A25E0" w:rsidP="00F34CA1">
      <w:pPr>
        <w:pStyle w:val="Odstavecseseznamem"/>
        <w:numPr>
          <w:ilvl w:val="0"/>
          <w:numId w:val="35"/>
        </w:numPr>
        <w:rPr>
          <w:rFonts w:cs="Arial"/>
        </w:rPr>
      </w:pPr>
      <w:r>
        <w:rPr>
          <w:rFonts w:cs="Arial"/>
        </w:rPr>
        <w:t>Doplnění DC rozvaděčů do technických místností,</w:t>
      </w:r>
    </w:p>
    <w:p w14:paraId="60046482" w14:textId="74C499BA" w:rsidR="000A25E0" w:rsidRDefault="000A25E0" w:rsidP="00F34CA1">
      <w:pPr>
        <w:pStyle w:val="Odstavecseseznamem"/>
        <w:numPr>
          <w:ilvl w:val="0"/>
          <w:numId w:val="35"/>
        </w:numPr>
        <w:rPr>
          <w:rFonts w:cs="Arial"/>
        </w:rPr>
      </w:pPr>
      <w:r>
        <w:rPr>
          <w:rFonts w:cs="Arial"/>
        </w:rPr>
        <w:t>Doplnění kabelové trasy pro druhou etapu,</w:t>
      </w:r>
    </w:p>
    <w:p w14:paraId="0ECA2147" w14:textId="09E8DABD" w:rsidR="00F34CA1" w:rsidRDefault="00F34CA1" w:rsidP="00F34CA1">
      <w:pPr>
        <w:pStyle w:val="Odstavecseseznamem"/>
        <w:numPr>
          <w:ilvl w:val="0"/>
          <w:numId w:val="35"/>
        </w:numPr>
        <w:rPr>
          <w:rFonts w:cs="Arial"/>
        </w:rPr>
      </w:pPr>
      <w:r>
        <w:rPr>
          <w:rFonts w:cs="Arial"/>
        </w:rPr>
        <w:t>Doplnění pospojení konstrukce fotovoltaických panelů</w:t>
      </w:r>
      <w:r w:rsidR="000A25E0">
        <w:rPr>
          <w:rFonts w:cs="Arial"/>
        </w:rPr>
        <w:t>,</w:t>
      </w:r>
    </w:p>
    <w:p w14:paraId="6CFCE2A0" w14:textId="451C4506" w:rsidR="00F34CA1" w:rsidRPr="00F34CA1" w:rsidRDefault="00F34CA1" w:rsidP="00F34CA1">
      <w:pPr>
        <w:pStyle w:val="Odstavecseseznamem"/>
        <w:numPr>
          <w:ilvl w:val="0"/>
          <w:numId w:val="35"/>
        </w:numPr>
        <w:rPr>
          <w:rFonts w:cs="Arial"/>
        </w:rPr>
      </w:pPr>
      <w:r>
        <w:rPr>
          <w:rFonts w:cs="Arial"/>
        </w:rPr>
        <w:t>Specifikace rozvaděčových skříň a jejích vnitřního vybavení</w:t>
      </w:r>
      <w:r w:rsidR="000A25E0">
        <w:rPr>
          <w:rFonts w:cs="Arial"/>
        </w:rPr>
        <w:t>.</w:t>
      </w:r>
    </w:p>
    <w:p w14:paraId="1E822FA3" w14:textId="77777777" w:rsidR="008D4EB7" w:rsidRPr="00BB1254" w:rsidRDefault="008D4EB7" w:rsidP="008F0941">
      <w:pPr>
        <w:rPr>
          <w:rFonts w:cs="Arial"/>
        </w:rPr>
      </w:pPr>
    </w:p>
    <w:p w14:paraId="7B32195E" w14:textId="22DFC531" w:rsidR="008F0941" w:rsidRPr="00D47945" w:rsidRDefault="0046006D" w:rsidP="00582785">
      <w:pPr>
        <w:pStyle w:val="Nadpis1"/>
      </w:pPr>
      <w:bookmarkStart w:id="21" w:name="_Toc512597822"/>
      <w:bookmarkStart w:id="22" w:name="_Toc120610847"/>
      <w:r w:rsidRPr="00D47945">
        <w:t>T</w:t>
      </w:r>
      <w:r w:rsidR="008F0941" w:rsidRPr="00D47945">
        <w:t xml:space="preserve">echnické </w:t>
      </w:r>
      <w:r w:rsidR="009B59AB" w:rsidRPr="00D47945">
        <w:t>řešení</w:t>
      </w:r>
      <w:bookmarkEnd w:id="21"/>
      <w:bookmarkEnd w:id="22"/>
    </w:p>
    <w:p w14:paraId="4C042907" w14:textId="194C3B85" w:rsidR="008F0941" w:rsidRPr="00D47945" w:rsidRDefault="008F0941" w:rsidP="008F0941">
      <w:pPr>
        <w:rPr>
          <w:rFonts w:cs="Arial"/>
        </w:rPr>
      </w:pPr>
    </w:p>
    <w:p w14:paraId="58BB35ED" w14:textId="6F3FCFA3" w:rsidR="008F0941" w:rsidRPr="00C6614A" w:rsidRDefault="008F0941" w:rsidP="008F0941">
      <w:pPr>
        <w:pStyle w:val="Nadpis2"/>
      </w:pPr>
      <w:bookmarkStart w:id="23" w:name="_Toc512597823"/>
      <w:bookmarkStart w:id="24" w:name="_Toc120610848"/>
      <w:r w:rsidRPr="00D47945">
        <w:t>Napájecí soustava</w:t>
      </w:r>
      <w:bookmarkEnd w:id="23"/>
      <w:bookmarkEnd w:id="24"/>
    </w:p>
    <w:p w14:paraId="062DAD19" w14:textId="4E8FD52E" w:rsidR="00F72CCF" w:rsidRPr="00D47945" w:rsidRDefault="00F72CCF" w:rsidP="00F72CCF">
      <w:pPr>
        <w:rPr>
          <w:bCs/>
        </w:rPr>
      </w:pPr>
      <w:r w:rsidRPr="00D47945">
        <w:rPr>
          <w:bCs/>
        </w:rPr>
        <w:t xml:space="preserve">Napájecí </w:t>
      </w:r>
      <w:r w:rsidR="001054B9" w:rsidRPr="00D47945">
        <w:rPr>
          <w:bCs/>
        </w:rPr>
        <w:t>napětí</w:t>
      </w:r>
      <w:r w:rsidR="001054B9" w:rsidRPr="00D47945">
        <w:rPr>
          <w:bCs/>
        </w:rPr>
        <w:tab/>
      </w:r>
      <w:r w:rsidR="001054B9" w:rsidRPr="00D47945">
        <w:rPr>
          <w:bCs/>
        </w:rPr>
        <w:tab/>
      </w:r>
      <w:r w:rsidRPr="00D47945">
        <w:rPr>
          <w:bCs/>
        </w:rPr>
        <w:tab/>
      </w:r>
      <w:r w:rsidRPr="00D47945">
        <w:rPr>
          <w:bCs/>
        </w:rPr>
        <w:tab/>
      </w:r>
      <w:r w:rsidR="00E12C3C" w:rsidRPr="008E0B6A">
        <w:rPr>
          <w:bCs/>
        </w:rPr>
        <w:t>3</w:t>
      </w:r>
      <w:r w:rsidRPr="008E0B6A">
        <w:rPr>
          <w:bCs/>
        </w:rPr>
        <w:t xml:space="preserve">PEN, 50 Hz, </w:t>
      </w:r>
      <w:proofErr w:type="gramStart"/>
      <w:r w:rsidR="00E7013D" w:rsidRPr="008E0B6A">
        <w:rPr>
          <w:bCs/>
        </w:rPr>
        <w:t>40</w:t>
      </w:r>
      <w:r w:rsidRPr="008E0B6A">
        <w:rPr>
          <w:bCs/>
        </w:rPr>
        <w:t>0V</w:t>
      </w:r>
      <w:proofErr w:type="gramEnd"/>
      <w:r w:rsidR="00E7013D" w:rsidRPr="008E0B6A">
        <w:rPr>
          <w:bCs/>
        </w:rPr>
        <w:t>/230V</w:t>
      </w:r>
      <w:r w:rsidRPr="008E0B6A">
        <w:rPr>
          <w:bCs/>
        </w:rPr>
        <w:t>, TN-</w:t>
      </w:r>
      <w:r w:rsidR="00EE0EF0" w:rsidRPr="008E0B6A">
        <w:rPr>
          <w:bCs/>
        </w:rPr>
        <w:t>C</w:t>
      </w:r>
      <w:r w:rsidR="00D47945" w:rsidRPr="008E0B6A">
        <w:rPr>
          <w:bCs/>
        </w:rPr>
        <w:t>-S</w:t>
      </w:r>
    </w:p>
    <w:p w14:paraId="5042E85C" w14:textId="77777777" w:rsidR="002916F3" w:rsidRPr="00D47945" w:rsidRDefault="002916F3" w:rsidP="00F72CCF">
      <w:pPr>
        <w:rPr>
          <w:bCs/>
        </w:rPr>
      </w:pPr>
    </w:p>
    <w:p w14:paraId="574326B3" w14:textId="73E4BC3C" w:rsidR="00D47945" w:rsidRPr="00D47945" w:rsidRDefault="001054B9" w:rsidP="00D47945">
      <w:pPr>
        <w:rPr>
          <w:bCs/>
        </w:rPr>
      </w:pPr>
      <w:r w:rsidRPr="00D47945">
        <w:rPr>
          <w:bCs/>
        </w:rPr>
        <w:t>Ovládací napětí</w:t>
      </w:r>
      <w:r w:rsidR="00DB0C6C" w:rsidRPr="00D47945">
        <w:rPr>
          <w:bCs/>
        </w:rPr>
        <w:tab/>
      </w:r>
      <w:r w:rsidR="00DB0C6C" w:rsidRPr="00D47945">
        <w:rPr>
          <w:bCs/>
        </w:rPr>
        <w:tab/>
      </w:r>
      <w:r w:rsidR="00DB0C6C" w:rsidRPr="00D47945">
        <w:rPr>
          <w:bCs/>
        </w:rPr>
        <w:tab/>
      </w:r>
      <w:r w:rsidR="00DB0C6C" w:rsidRPr="00D47945">
        <w:rPr>
          <w:bCs/>
        </w:rPr>
        <w:tab/>
      </w:r>
      <w:r w:rsidRPr="00D47945">
        <w:rPr>
          <w:bCs/>
        </w:rPr>
        <w:t>1/N/</w:t>
      </w:r>
      <w:r w:rsidR="00DB0C6C" w:rsidRPr="00D47945">
        <w:rPr>
          <w:bCs/>
        </w:rPr>
        <w:t xml:space="preserve">PEN, 50 Hz, </w:t>
      </w:r>
      <w:proofErr w:type="gramStart"/>
      <w:r w:rsidR="00DB0C6C" w:rsidRPr="00D47945">
        <w:rPr>
          <w:bCs/>
        </w:rPr>
        <w:t>230V</w:t>
      </w:r>
      <w:proofErr w:type="gramEnd"/>
    </w:p>
    <w:p w14:paraId="7AD2703C" w14:textId="2EC85A76" w:rsidR="001A57F8" w:rsidRPr="00D47945" w:rsidRDefault="00E12C3C" w:rsidP="00D47945">
      <w:pPr>
        <w:rPr>
          <w:bCs/>
        </w:rPr>
      </w:pPr>
      <w:r w:rsidRPr="00D47945">
        <w:rPr>
          <w:bCs/>
        </w:rPr>
        <w:tab/>
      </w:r>
      <w:r w:rsidRPr="00D47945">
        <w:rPr>
          <w:bCs/>
        </w:rPr>
        <w:tab/>
      </w:r>
    </w:p>
    <w:p w14:paraId="7EFFE328" w14:textId="0498AE23" w:rsidR="00425C02" w:rsidRPr="00C6614A" w:rsidRDefault="005D37FE" w:rsidP="00C6614A">
      <w:pPr>
        <w:pStyle w:val="Nadpis2"/>
      </w:pPr>
      <w:bookmarkStart w:id="25" w:name="_Toc512597824"/>
      <w:bookmarkStart w:id="26" w:name="_Toc120610849"/>
      <w:r w:rsidRPr="00D47945">
        <w:t>Základní technické údaje zařízení</w:t>
      </w:r>
      <w:bookmarkEnd w:id="25"/>
      <w:bookmarkEnd w:id="26"/>
    </w:p>
    <w:p w14:paraId="498DBE22" w14:textId="0DD9DDD3" w:rsidR="004F566D" w:rsidRPr="004F566D" w:rsidRDefault="005D37FE" w:rsidP="004F566D">
      <w:pPr>
        <w:ind w:left="3544" w:hanging="3544"/>
        <w:rPr>
          <w:bCs/>
        </w:rPr>
      </w:pPr>
      <w:r w:rsidRPr="00D47945">
        <w:rPr>
          <w:bCs/>
        </w:rPr>
        <w:t xml:space="preserve">Celkový výkon </w:t>
      </w:r>
      <w:r w:rsidR="003D3414" w:rsidRPr="00D47945">
        <w:rPr>
          <w:bCs/>
        </w:rPr>
        <w:t>FVE</w:t>
      </w:r>
      <w:r w:rsidR="004F566D">
        <w:rPr>
          <w:bCs/>
        </w:rPr>
        <w:t>1</w:t>
      </w:r>
      <w:r w:rsidRPr="00D47945">
        <w:rPr>
          <w:bCs/>
        </w:rPr>
        <w:tab/>
      </w:r>
      <w:r w:rsidR="000A25E0">
        <w:rPr>
          <w:bCs/>
        </w:rPr>
        <w:t>99,45</w:t>
      </w:r>
      <w:r w:rsidR="005F438D">
        <w:rPr>
          <w:bCs/>
        </w:rPr>
        <w:t xml:space="preserve"> </w:t>
      </w:r>
      <w:proofErr w:type="spellStart"/>
      <w:r w:rsidR="00641508" w:rsidRPr="00D47945">
        <w:rPr>
          <w:bCs/>
        </w:rPr>
        <w:t>kWp</w:t>
      </w:r>
      <w:proofErr w:type="spellEnd"/>
      <w:r w:rsidR="00641508" w:rsidRPr="00D47945">
        <w:rPr>
          <w:bCs/>
        </w:rPr>
        <w:t xml:space="preserve"> instalovaných na střeše objektu</w:t>
      </w:r>
      <w:r w:rsidR="00D47945" w:rsidRPr="00D47945">
        <w:rPr>
          <w:bCs/>
        </w:rPr>
        <w:t xml:space="preserve"> </w:t>
      </w:r>
      <w:r w:rsidR="004F566D">
        <w:rPr>
          <w:bCs/>
        </w:rPr>
        <w:t>ZŠ Jana Babáka</w:t>
      </w:r>
    </w:p>
    <w:p w14:paraId="55F595BE" w14:textId="751E4055" w:rsidR="00E02F59" w:rsidRPr="00D47945" w:rsidRDefault="00E02F59" w:rsidP="00B3447A">
      <w:pPr>
        <w:ind w:left="3544" w:hanging="3544"/>
        <w:rPr>
          <w:bCs/>
        </w:rPr>
      </w:pPr>
    </w:p>
    <w:p w14:paraId="0A5020C3" w14:textId="36BB402D" w:rsidR="00081E7D" w:rsidRDefault="005D37FE" w:rsidP="00641508">
      <w:pPr>
        <w:ind w:left="3540" w:hanging="3540"/>
        <w:rPr>
          <w:bCs/>
        </w:rPr>
      </w:pPr>
      <w:r w:rsidRPr="00D47945">
        <w:rPr>
          <w:bCs/>
        </w:rPr>
        <w:t xml:space="preserve">AC </w:t>
      </w:r>
      <w:r w:rsidR="000A25E0">
        <w:rPr>
          <w:bCs/>
        </w:rPr>
        <w:t>síťový střídač</w:t>
      </w:r>
      <w:r w:rsidRPr="00D47945">
        <w:rPr>
          <w:bCs/>
        </w:rPr>
        <w:tab/>
      </w:r>
      <w:r w:rsidR="005F438D">
        <w:rPr>
          <w:bCs/>
        </w:rPr>
        <w:t>1</w:t>
      </w:r>
      <w:r w:rsidR="00641508" w:rsidRPr="00D47945">
        <w:rPr>
          <w:bCs/>
        </w:rPr>
        <w:t xml:space="preserve"> ks </w:t>
      </w:r>
      <w:r w:rsidR="000A25E0">
        <w:rPr>
          <w:bCs/>
        </w:rPr>
        <w:t>t</w:t>
      </w:r>
      <w:r w:rsidR="00D47945" w:rsidRPr="00D47945">
        <w:rPr>
          <w:bCs/>
        </w:rPr>
        <w:t xml:space="preserve">řífázový AC </w:t>
      </w:r>
      <w:r w:rsidR="008E0B6A">
        <w:rPr>
          <w:bCs/>
        </w:rPr>
        <w:t>střídač</w:t>
      </w:r>
      <w:r w:rsidR="00D47945" w:rsidRPr="00D47945">
        <w:rPr>
          <w:bCs/>
        </w:rPr>
        <w:t xml:space="preserve"> o výkonu </w:t>
      </w:r>
      <w:r w:rsidR="008D4EB7">
        <w:rPr>
          <w:bCs/>
        </w:rPr>
        <w:t>2</w:t>
      </w:r>
      <w:r w:rsidR="004F566D">
        <w:rPr>
          <w:bCs/>
        </w:rPr>
        <w:t>0</w:t>
      </w:r>
      <w:r w:rsidR="00BA1293">
        <w:rPr>
          <w:bCs/>
        </w:rPr>
        <w:t xml:space="preserve"> </w:t>
      </w:r>
      <w:r w:rsidR="00D47945" w:rsidRPr="00D47945">
        <w:rPr>
          <w:bCs/>
        </w:rPr>
        <w:t>k</w:t>
      </w:r>
      <w:r w:rsidR="004F566D">
        <w:rPr>
          <w:bCs/>
        </w:rPr>
        <w:t>W</w:t>
      </w:r>
      <w:r w:rsidR="000A25E0">
        <w:rPr>
          <w:bCs/>
        </w:rPr>
        <w:t xml:space="preserve"> – etapa 1</w:t>
      </w:r>
    </w:p>
    <w:p w14:paraId="03BAEC05" w14:textId="4FC1EE77" w:rsidR="000A25E0" w:rsidRDefault="000A25E0" w:rsidP="00641508">
      <w:pPr>
        <w:ind w:left="3540" w:hanging="3540"/>
        <w:rPr>
          <w:bCs/>
        </w:rPr>
      </w:pPr>
      <w:r>
        <w:rPr>
          <w:bCs/>
        </w:rPr>
        <w:tab/>
        <w:t>1 ks třífázový AC střídač o výkonu 30 kW – etapa 2</w:t>
      </w:r>
    </w:p>
    <w:p w14:paraId="4F83373B" w14:textId="6DC7129D" w:rsidR="000A25E0" w:rsidRDefault="000A25E0" w:rsidP="00641508">
      <w:pPr>
        <w:ind w:left="3540" w:hanging="3540"/>
        <w:rPr>
          <w:bCs/>
        </w:rPr>
      </w:pPr>
      <w:r>
        <w:rPr>
          <w:bCs/>
        </w:rPr>
        <w:tab/>
        <w:t>1 ks třífázový AC střídač o výkonu 50 kW – etapa 2</w:t>
      </w:r>
    </w:p>
    <w:p w14:paraId="4EF5DE4A" w14:textId="3F35C3A0" w:rsidR="00641508" w:rsidRPr="00D47945" w:rsidRDefault="00641508" w:rsidP="00641508">
      <w:pPr>
        <w:ind w:left="3540" w:hanging="3540"/>
        <w:rPr>
          <w:bCs/>
        </w:rPr>
      </w:pPr>
    </w:p>
    <w:p w14:paraId="55662558" w14:textId="15CF7EFF" w:rsidR="002916F3" w:rsidRDefault="00D47945" w:rsidP="00641508">
      <w:pPr>
        <w:ind w:left="3540" w:hanging="3540"/>
        <w:rPr>
          <w:bCs/>
        </w:rPr>
      </w:pPr>
      <w:r w:rsidRPr="00D47945">
        <w:rPr>
          <w:bCs/>
        </w:rPr>
        <w:t>FVE panely</w:t>
      </w:r>
      <w:r w:rsidRPr="00D47945">
        <w:rPr>
          <w:bCs/>
        </w:rPr>
        <w:tab/>
      </w:r>
      <w:r w:rsidR="008D4EB7">
        <w:rPr>
          <w:bCs/>
        </w:rPr>
        <w:t>45</w:t>
      </w:r>
      <w:r w:rsidR="005F438D">
        <w:rPr>
          <w:bCs/>
        </w:rPr>
        <w:t xml:space="preserve"> </w:t>
      </w:r>
      <w:r w:rsidRPr="00D47945">
        <w:rPr>
          <w:bCs/>
        </w:rPr>
        <w:t xml:space="preserve">ks </w:t>
      </w:r>
      <w:r w:rsidR="004B0427">
        <w:rPr>
          <w:bCs/>
        </w:rPr>
        <w:t>mono</w:t>
      </w:r>
      <w:r w:rsidRPr="00D47945">
        <w:rPr>
          <w:bCs/>
        </w:rPr>
        <w:t>krystalický</w:t>
      </w:r>
      <w:r w:rsidR="000A25E0">
        <w:rPr>
          <w:bCs/>
        </w:rPr>
        <w:t>ch</w:t>
      </w:r>
      <w:r w:rsidRPr="00D47945">
        <w:rPr>
          <w:bCs/>
        </w:rPr>
        <w:t xml:space="preserve"> panel</w:t>
      </w:r>
      <w:r w:rsidR="000A25E0">
        <w:rPr>
          <w:bCs/>
        </w:rPr>
        <w:t>ů</w:t>
      </w:r>
      <w:r w:rsidRPr="00D47945">
        <w:rPr>
          <w:bCs/>
        </w:rPr>
        <w:t xml:space="preserve"> </w:t>
      </w:r>
      <w:r w:rsidR="008E0B6A">
        <w:rPr>
          <w:bCs/>
        </w:rPr>
        <w:t xml:space="preserve">o výkonu </w:t>
      </w:r>
      <w:r w:rsidR="004B0427">
        <w:rPr>
          <w:bCs/>
        </w:rPr>
        <w:t>450</w:t>
      </w:r>
      <w:r w:rsidR="004F566D">
        <w:rPr>
          <w:bCs/>
        </w:rPr>
        <w:t xml:space="preserve"> </w:t>
      </w:r>
      <w:proofErr w:type="spellStart"/>
      <w:r w:rsidRPr="00D47945">
        <w:rPr>
          <w:bCs/>
        </w:rPr>
        <w:t>Wp</w:t>
      </w:r>
      <w:proofErr w:type="spellEnd"/>
      <w:r w:rsidRPr="00D47945">
        <w:rPr>
          <w:bCs/>
        </w:rPr>
        <w:t xml:space="preserve"> </w:t>
      </w:r>
      <w:r w:rsidR="000A25E0">
        <w:rPr>
          <w:bCs/>
        </w:rPr>
        <w:t>– etapa 1</w:t>
      </w:r>
    </w:p>
    <w:p w14:paraId="253C3EA8" w14:textId="47D80B4D" w:rsidR="000A25E0" w:rsidRDefault="000A25E0" w:rsidP="00641508">
      <w:pPr>
        <w:ind w:left="3540" w:hanging="3540"/>
        <w:rPr>
          <w:bCs/>
        </w:rPr>
      </w:pPr>
      <w:r>
        <w:rPr>
          <w:bCs/>
        </w:rPr>
        <w:tab/>
        <w:t xml:space="preserve">176 ks monokrystalických panelů o výkonu 450 </w:t>
      </w:r>
      <w:proofErr w:type="spellStart"/>
      <w:r>
        <w:rPr>
          <w:bCs/>
        </w:rPr>
        <w:t>Wp</w:t>
      </w:r>
      <w:proofErr w:type="spellEnd"/>
      <w:r>
        <w:rPr>
          <w:bCs/>
        </w:rPr>
        <w:t xml:space="preserve"> – etapa 2</w:t>
      </w:r>
    </w:p>
    <w:p w14:paraId="46365C5E" w14:textId="42291DBE" w:rsidR="000A25E0" w:rsidRDefault="000A25E0" w:rsidP="00641508">
      <w:pPr>
        <w:ind w:left="3540" w:hanging="3540"/>
        <w:rPr>
          <w:bCs/>
        </w:rPr>
      </w:pPr>
      <w:r>
        <w:rPr>
          <w:bCs/>
        </w:rPr>
        <w:tab/>
        <w:t>Celkově použito 221 fotovoltaických panelů</w:t>
      </w:r>
    </w:p>
    <w:p w14:paraId="6032AA2B" w14:textId="12B72571" w:rsidR="004F566D" w:rsidRDefault="004F566D" w:rsidP="00641508">
      <w:pPr>
        <w:ind w:left="3540" w:hanging="3540"/>
        <w:rPr>
          <w:bCs/>
        </w:rPr>
      </w:pPr>
    </w:p>
    <w:p w14:paraId="17241028" w14:textId="42B9931E" w:rsidR="004F566D" w:rsidRDefault="004F566D" w:rsidP="00641508">
      <w:pPr>
        <w:ind w:left="3540" w:hanging="3540"/>
        <w:rPr>
          <w:bCs/>
        </w:rPr>
      </w:pPr>
      <w:r>
        <w:rPr>
          <w:bCs/>
        </w:rPr>
        <w:t>Celkový výkon FVE2</w:t>
      </w:r>
      <w:r>
        <w:rPr>
          <w:bCs/>
        </w:rPr>
        <w:tab/>
      </w:r>
      <w:r w:rsidR="000A25E0">
        <w:rPr>
          <w:bCs/>
        </w:rPr>
        <w:t>71,1</w:t>
      </w:r>
      <w:r w:rsidR="008D4EB7">
        <w:rPr>
          <w:bCs/>
        </w:rPr>
        <w:t xml:space="preserve"> </w:t>
      </w:r>
      <w:proofErr w:type="spellStart"/>
      <w:r>
        <w:rPr>
          <w:bCs/>
        </w:rPr>
        <w:t>kWp</w:t>
      </w:r>
      <w:proofErr w:type="spellEnd"/>
      <w:r>
        <w:rPr>
          <w:bCs/>
        </w:rPr>
        <w:t xml:space="preserve"> instalovaných na střeše objektu ZŠ Jana Babáka</w:t>
      </w:r>
    </w:p>
    <w:p w14:paraId="4168D0CE" w14:textId="6D1F4A65" w:rsidR="004F566D" w:rsidRDefault="004F566D" w:rsidP="00641508">
      <w:pPr>
        <w:ind w:left="3540" w:hanging="3540"/>
        <w:rPr>
          <w:bCs/>
        </w:rPr>
      </w:pPr>
    </w:p>
    <w:p w14:paraId="3A14E98A" w14:textId="7B9B9724" w:rsidR="004F566D" w:rsidRDefault="004F566D" w:rsidP="008D4EB7">
      <w:pPr>
        <w:ind w:left="3540" w:hanging="3540"/>
        <w:rPr>
          <w:bCs/>
        </w:rPr>
      </w:pPr>
      <w:r>
        <w:rPr>
          <w:bCs/>
        </w:rPr>
        <w:t xml:space="preserve">AC </w:t>
      </w:r>
      <w:r w:rsidR="000A25E0">
        <w:rPr>
          <w:bCs/>
        </w:rPr>
        <w:t>síťový střídač</w:t>
      </w:r>
      <w:r>
        <w:rPr>
          <w:bCs/>
        </w:rPr>
        <w:tab/>
      </w:r>
      <w:r w:rsidR="008D4EB7">
        <w:rPr>
          <w:bCs/>
        </w:rPr>
        <w:t>1</w:t>
      </w:r>
      <w:r>
        <w:rPr>
          <w:bCs/>
        </w:rPr>
        <w:t xml:space="preserve"> ks </w:t>
      </w:r>
      <w:r w:rsidR="000A25E0">
        <w:rPr>
          <w:bCs/>
        </w:rPr>
        <w:t>t</w:t>
      </w:r>
      <w:r>
        <w:rPr>
          <w:bCs/>
        </w:rPr>
        <w:t xml:space="preserve">řífázový AC střídač o výkonu </w:t>
      </w:r>
      <w:r w:rsidR="008D4EB7">
        <w:rPr>
          <w:bCs/>
        </w:rPr>
        <w:t>12</w:t>
      </w:r>
      <w:r>
        <w:rPr>
          <w:bCs/>
        </w:rPr>
        <w:t xml:space="preserve"> kW</w:t>
      </w:r>
      <w:r w:rsidR="000A25E0">
        <w:rPr>
          <w:bCs/>
        </w:rPr>
        <w:t xml:space="preserve"> – etapa 1</w:t>
      </w:r>
    </w:p>
    <w:p w14:paraId="1B022B87" w14:textId="3F66704D" w:rsidR="000A25E0" w:rsidRDefault="000A25E0" w:rsidP="008D4EB7">
      <w:pPr>
        <w:ind w:left="3540" w:hanging="3540"/>
        <w:rPr>
          <w:bCs/>
        </w:rPr>
      </w:pPr>
      <w:r>
        <w:rPr>
          <w:bCs/>
        </w:rPr>
        <w:tab/>
        <w:t>2 ks třífázový AC střídač o výkonu 30 kW – etapa 2</w:t>
      </w:r>
    </w:p>
    <w:p w14:paraId="36AEE804" w14:textId="6F07B884" w:rsidR="00933588" w:rsidRDefault="00933588" w:rsidP="00641508">
      <w:pPr>
        <w:ind w:left="3540" w:hanging="3540"/>
        <w:rPr>
          <w:bCs/>
        </w:rPr>
      </w:pPr>
    </w:p>
    <w:p w14:paraId="39B7B182" w14:textId="265F4CDC" w:rsidR="00020FD8" w:rsidRDefault="00933588" w:rsidP="00020FD8">
      <w:pPr>
        <w:ind w:left="3540" w:hanging="3540"/>
        <w:rPr>
          <w:bCs/>
        </w:rPr>
      </w:pPr>
      <w:r>
        <w:rPr>
          <w:bCs/>
        </w:rPr>
        <w:t xml:space="preserve">FVE panely </w:t>
      </w:r>
      <w:r>
        <w:rPr>
          <w:bCs/>
        </w:rPr>
        <w:tab/>
      </w:r>
      <w:r w:rsidR="008D4EB7">
        <w:rPr>
          <w:bCs/>
        </w:rPr>
        <w:t>30</w:t>
      </w:r>
      <w:r>
        <w:rPr>
          <w:bCs/>
        </w:rPr>
        <w:t xml:space="preserve"> ks monokrystalických panelů o výkonu 450 </w:t>
      </w:r>
      <w:proofErr w:type="spellStart"/>
      <w:r>
        <w:rPr>
          <w:bCs/>
        </w:rPr>
        <w:t>Wp</w:t>
      </w:r>
      <w:proofErr w:type="spellEnd"/>
      <w:r w:rsidR="00AA0E58">
        <w:rPr>
          <w:bCs/>
        </w:rPr>
        <w:t xml:space="preserve"> – etapa 1</w:t>
      </w:r>
    </w:p>
    <w:p w14:paraId="3114564F" w14:textId="23F693DE" w:rsidR="00AA0E58" w:rsidRDefault="00AA0E58" w:rsidP="00020FD8">
      <w:pPr>
        <w:ind w:left="3540" w:hanging="3540"/>
        <w:rPr>
          <w:bCs/>
        </w:rPr>
      </w:pPr>
      <w:r>
        <w:rPr>
          <w:bCs/>
        </w:rPr>
        <w:tab/>
        <w:t xml:space="preserve">128 ks monokrystalických panelů o výkonu 450 </w:t>
      </w:r>
      <w:proofErr w:type="spellStart"/>
      <w:r>
        <w:rPr>
          <w:bCs/>
        </w:rPr>
        <w:t>Wp</w:t>
      </w:r>
      <w:proofErr w:type="spellEnd"/>
      <w:r>
        <w:rPr>
          <w:bCs/>
        </w:rPr>
        <w:t xml:space="preserve"> – etapa 2</w:t>
      </w:r>
    </w:p>
    <w:p w14:paraId="459363D3" w14:textId="3CD6DF0F" w:rsidR="00AA0E58" w:rsidRDefault="00AA0E58" w:rsidP="00020FD8">
      <w:pPr>
        <w:ind w:left="3540" w:hanging="3540"/>
        <w:rPr>
          <w:bCs/>
        </w:rPr>
      </w:pPr>
      <w:r>
        <w:rPr>
          <w:bCs/>
        </w:rPr>
        <w:tab/>
        <w:t>Celkově použito 158 fotovoltaických panelů</w:t>
      </w:r>
    </w:p>
    <w:p w14:paraId="7AF494FE" w14:textId="77777777" w:rsidR="00020FD8" w:rsidRDefault="00020FD8" w:rsidP="00020FD8">
      <w:pPr>
        <w:ind w:left="3540" w:hanging="3540"/>
        <w:rPr>
          <w:bCs/>
        </w:rPr>
      </w:pPr>
    </w:p>
    <w:p w14:paraId="611E81E4" w14:textId="4F6F9644" w:rsidR="00020FD8" w:rsidRDefault="00020FD8" w:rsidP="00641508">
      <w:pPr>
        <w:ind w:left="3540" w:hanging="3540"/>
        <w:rPr>
          <w:bCs/>
        </w:rPr>
      </w:pPr>
      <w:r>
        <w:rPr>
          <w:bCs/>
        </w:rPr>
        <w:t>FVE panely celkově</w:t>
      </w:r>
      <w:r>
        <w:rPr>
          <w:bCs/>
        </w:rPr>
        <w:tab/>
      </w:r>
      <w:r w:rsidR="00AA0E58">
        <w:rPr>
          <w:bCs/>
        </w:rPr>
        <w:t>379</w:t>
      </w:r>
      <w:r>
        <w:rPr>
          <w:bCs/>
        </w:rPr>
        <w:t xml:space="preserve"> ks </w:t>
      </w:r>
      <w:r w:rsidR="008D4EB7">
        <w:rPr>
          <w:bCs/>
        </w:rPr>
        <w:t xml:space="preserve">FV </w:t>
      </w:r>
      <w:r>
        <w:rPr>
          <w:bCs/>
        </w:rPr>
        <w:t>panelů</w:t>
      </w:r>
      <w:r w:rsidR="00AA0E58">
        <w:rPr>
          <w:bCs/>
        </w:rPr>
        <w:t xml:space="preserve"> pro obě výrobny</w:t>
      </w:r>
    </w:p>
    <w:p w14:paraId="09870297" w14:textId="77777777" w:rsidR="00115794" w:rsidRPr="00D47945" w:rsidRDefault="00115794" w:rsidP="00246E94">
      <w:pPr>
        <w:rPr>
          <w:bCs/>
        </w:rPr>
      </w:pPr>
    </w:p>
    <w:p w14:paraId="0A140D07" w14:textId="473FCE0A" w:rsidR="009C3F0D" w:rsidRPr="00512831" w:rsidRDefault="00425C02" w:rsidP="009C3F0D">
      <w:pPr>
        <w:pStyle w:val="Nadpis2"/>
        <w:tabs>
          <w:tab w:val="left" w:pos="426"/>
          <w:tab w:val="left" w:pos="570"/>
          <w:tab w:val="center" w:pos="993"/>
        </w:tabs>
        <w:spacing w:before="120"/>
        <w:ind w:left="570" w:hanging="576"/>
      </w:pPr>
      <w:bookmarkStart w:id="27" w:name="_Toc120610850"/>
      <w:r w:rsidRPr="00512831">
        <w:t>Popis</w:t>
      </w:r>
      <w:r w:rsidR="006504E0" w:rsidRPr="00512831">
        <w:t xml:space="preserve"> systému</w:t>
      </w:r>
      <w:bookmarkEnd w:id="27"/>
    </w:p>
    <w:p w14:paraId="6CBE7C80" w14:textId="29B340BF" w:rsidR="004D1A1B" w:rsidRDefault="00080A84" w:rsidP="009C3F0D">
      <w:r w:rsidRPr="00512831">
        <w:t xml:space="preserve">Na </w:t>
      </w:r>
      <w:r w:rsidR="004F566D">
        <w:t xml:space="preserve">sedlových </w:t>
      </w:r>
      <w:r w:rsidRPr="00512831">
        <w:t>stře</w:t>
      </w:r>
      <w:r w:rsidR="004F566D">
        <w:t>chách</w:t>
      </w:r>
      <w:r w:rsidRPr="00512831">
        <w:t xml:space="preserve"> objekt</w:t>
      </w:r>
      <w:r w:rsidR="004F566D">
        <w:t>u základní školy</w:t>
      </w:r>
      <w:r w:rsidRPr="00512831">
        <w:t xml:space="preserve"> </w:t>
      </w:r>
      <w:r w:rsidR="00CD505B">
        <w:t>bu</w:t>
      </w:r>
      <w:r w:rsidR="004F566D">
        <w:t xml:space="preserve">dou umístěny </w:t>
      </w:r>
      <w:r w:rsidR="000E3A2B">
        <w:t>vešker</w:t>
      </w:r>
      <w:r w:rsidR="004F566D">
        <w:t>é</w:t>
      </w:r>
      <w:r w:rsidR="000E3A2B">
        <w:t xml:space="preserve"> </w:t>
      </w:r>
      <w:r w:rsidR="00B07299">
        <w:t>fotovoltaické panely a hliníkové konstrukce, na kterých budou panely umístěny</w:t>
      </w:r>
      <w:r w:rsidR="004F566D">
        <w:t>.</w:t>
      </w:r>
      <w:r w:rsidR="0057040B">
        <w:t xml:space="preserve"> Panely a konstrukce v rámci druhé etapy budou umístěny na nevyužitých částech střech objektu ZŠ Jana Babáka s orientací na jih.</w:t>
      </w:r>
      <w:r w:rsidR="004F566D">
        <w:t xml:space="preserve"> </w:t>
      </w:r>
      <w:r w:rsidR="00933588">
        <w:t>Ostatní části</w:t>
      </w:r>
      <w:r w:rsidR="00E10BC0">
        <w:t xml:space="preserve"> </w:t>
      </w:r>
      <w:r w:rsidR="00933588">
        <w:t xml:space="preserve">technologie výrobny </w:t>
      </w:r>
      <w:r w:rsidR="00E10BC0">
        <w:t xml:space="preserve">související s realizací druhé etapy </w:t>
      </w:r>
      <w:r w:rsidR="00933588">
        <w:t xml:space="preserve">jako jsou </w:t>
      </w:r>
      <w:r w:rsidR="00E10BC0">
        <w:t xml:space="preserve">síťové </w:t>
      </w:r>
      <w:r w:rsidR="00933588">
        <w:t xml:space="preserve">střídače a </w:t>
      </w:r>
      <w:r w:rsidR="00E10BC0">
        <w:t>jistící DC</w:t>
      </w:r>
      <w:r w:rsidR="00933588">
        <w:t xml:space="preserve"> skříně budou umístěny v</w:t>
      </w:r>
      <w:r w:rsidR="00CC0811">
        <w:t> </w:t>
      </w:r>
      <w:r w:rsidR="00933588">
        <w:t>technick</w:t>
      </w:r>
      <w:r w:rsidR="00CC0811">
        <w:t>ých</w:t>
      </w:r>
      <w:r w:rsidR="00933588">
        <w:t xml:space="preserve"> místnost</w:t>
      </w:r>
      <w:r w:rsidR="00CC0811">
        <w:t>ech pro jednotlivé odběrná místa (OM1 a OM2)</w:t>
      </w:r>
      <w:r w:rsidR="00933588">
        <w:t xml:space="preserve"> z důvodu snadnějšího přístupu technickým pracovníkům k technologií</w:t>
      </w:r>
      <w:r w:rsidR="00A45F25">
        <w:t xml:space="preserve"> </w:t>
      </w:r>
      <w:r w:rsidR="00933588">
        <w:t xml:space="preserve">výrobny. </w:t>
      </w:r>
    </w:p>
    <w:p w14:paraId="432CA41F" w14:textId="77777777" w:rsidR="004D1A1B" w:rsidRDefault="004D1A1B" w:rsidP="009C3F0D"/>
    <w:p w14:paraId="60E56BC1" w14:textId="77777777" w:rsidR="00E10BC0" w:rsidRDefault="00A45F25" w:rsidP="009C3F0D">
      <w:r>
        <w:t xml:space="preserve">Přímo na </w:t>
      </w:r>
      <w:r w:rsidR="00020FD8">
        <w:t>sedlových</w:t>
      </w:r>
      <w:r>
        <w:t xml:space="preserve"> stře</w:t>
      </w:r>
      <w:r w:rsidR="00020FD8">
        <w:t>chách objektu</w:t>
      </w:r>
      <w:r>
        <w:t xml:space="preserve"> bude</w:t>
      </w:r>
      <w:r w:rsidR="00080A84" w:rsidRPr="00512831">
        <w:t xml:space="preserve"> instalováno </w:t>
      </w:r>
      <w:r w:rsidR="00020FD8">
        <w:t xml:space="preserve">celkem </w:t>
      </w:r>
      <w:r w:rsidR="00E10BC0">
        <w:t>379</w:t>
      </w:r>
      <w:r w:rsidR="00080A84" w:rsidRPr="00512831">
        <w:t xml:space="preserve"> </w:t>
      </w:r>
      <w:r w:rsidR="00516C03">
        <w:t>mono</w:t>
      </w:r>
      <w:r w:rsidR="00080A84" w:rsidRPr="00512831">
        <w:t>krystalických panelů v</w:t>
      </w:r>
      <w:r w:rsidR="00E10BC0">
        <w:t xml:space="preserve"> 5</w:t>
      </w:r>
      <w:r w:rsidR="00080A84" w:rsidRPr="00512831">
        <w:t xml:space="preserve"> blocích</w:t>
      </w:r>
      <w:r w:rsidR="00CC0811">
        <w:t xml:space="preserve"> na jižních stranách </w:t>
      </w:r>
      <w:r w:rsidR="00E10BC0">
        <w:t>tří</w:t>
      </w:r>
      <w:r w:rsidR="00CC0811">
        <w:t xml:space="preserve"> sedlových střech</w:t>
      </w:r>
      <w:r w:rsidR="00E10BC0">
        <w:t xml:space="preserve"> a dvou sedlových štítech</w:t>
      </w:r>
      <w:r w:rsidR="00080A84" w:rsidRPr="00512831">
        <w:t xml:space="preserve">. </w:t>
      </w:r>
      <w:r w:rsidR="000B214C">
        <w:t xml:space="preserve">Výrobna FVE1 bude pozůstávat z bloku umístěného na střeše </w:t>
      </w:r>
      <w:r w:rsidR="00EA0A92">
        <w:t>západní</w:t>
      </w:r>
      <w:r w:rsidR="000B214C">
        <w:t xml:space="preserve"> části objektu</w:t>
      </w:r>
      <w:r w:rsidR="00E10BC0">
        <w:t>, na západním sedlovým štítě a větší části sedlové střechy středové části objektu Základní školy</w:t>
      </w:r>
      <w:r w:rsidR="00EA0A92">
        <w:t xml:space="preserve">, </w:t>
      </w:r>
      <w:r w:rsidR="00E10BC0">
        <w:t>ve</w:t>
      </w:r>
      <w:r w:rsidR="00EA0A92">
        <w:t xml:space="preserve"> kter</w:t>
      </w:r>
      <w:r w:rsidR="00E10BC0">
        <w:t>ých</w:t>
      </w:r>
      <w:r w:rsidR="00EA0A92">
        <w:t xml:space="preserve"> bude instalováno celkem </w:t>
      </w:r>
      <w:r w:rsidR="00E10BC0">
        <w:t>221</w:t>
      </w:r>
      <w:r w:rsidR="00EA0A92">
        <w:t xml:space="preserve"> fotovoltaických panelů.</w:t>
      </w:r>
      <w:r w:rsidR="00E10BC0">
        <w:t xml:space="preserve"> </w:t>
      </w:r>
      <w:r w:rsidR="001B72C2">
        <w:t xml:space="preserve">Výrobna FVE2 bude řešena zrcadlově </w:t>
      </w:r>
      <w:r w:rsidR="00EA0A92">
        <w:t xml:space="preserve">na </w:t>
      </w:r>
      <w:r w:rsidR="00EA0A92">
        <w:lastRenderedPageBreak/>
        <w:t xml:space="preserve">východní části </w:t>
      </w:r>
      <w:r w:rsidR="001B72C2">
        <w:t xml:space="preserve">k výrobně FVE1 s rozdílem, že bude tvořena </w:t>
      </w:r>
      <w:r w:rsidR="00EA0A92">
        <w:t xml:space="preserve">menším počtem fotovoltaických panelů </w:t>
      </w:r>
      <w:r w:rsidR="00E10BC0">
        <w:t>na středové části objektu Základní školy</w:t>
      </w:r>
      <w:r w:rsidR="001B72C2">
        <w:t>.</w:t>
      </w:r>
      <w:r w:rsidR="000B214C">
        <w:t xml:space="preserve"> </w:t>
      </w:r>
      <w:r w:rsidR="00334118">
        <w:t>Každý</w:t>
      </w:r>
      <w:r w:rsidR="00080A84" w:rsidRPr="00512831">
        <w:t xml:space="preserve"> blok</w:t>
      </w:r>
      <w:r w:rsidR="00334118">
        <w:t xml:space="preserve"> </w:t>
      </w:r>
      <w:r w:rsidR="00CD505B">
        <w:t>bude</w:t>
      </w:r>
      <w:r w:rsidR="00080A84" w:rsidRPr="00512831">
        <w:t xml:space="preserve"> </w:t>
      </w:r>
      <w:r w:rsidR="00CD505B">
        <w:t>pozůstávat</w:t>
      </w:r>
      <w:r w:rsidR="00080A84" w:rsidRPr="00512831">
        <w:t xml:space="preserve"> </w:t>
      </w:r>
      <w:r w:rsidR="001B72C2">
        <w:t>ze</w:t>
      </w:r>
      <w:r w:rsidR="00DC2F85">
        <w:t xml:space="preserve"> </w:t>
      </w:r>
      <w:proofErr w:type="spellStart"/>
      <w:r w:rsidR="00DC2F85">
        <w:t>string</w:t>
      </w:r>
      <w:r w:rsidR="00C17A04">
        <w:t>ů</w:t>
      </w:r>
      <w:proofErr w:type="spellEnd"/>
      <w:r w:rsidR="001B72C2">
        <w:t xml:space="preserve"> fotovoltaických panelů</w:t>
      </w:r>
      <w:r w:rsidR="00EA0A92">
        <w:t xml:space="preserve"> dle parametrů použitých střídačů. R</w:t>
      </w:r>
      <w:r w:rsidR="001B72C2">
        <w:t xml:space="preserve">ozložení </w:t>
      </w:r>
      <w:r w:rsidR="00EA0A92">
        <w:t>panelů, počátek a</w:t>
      </w:r>
      <w:r w:rsidR="00F34CA1">
        <w:t> </w:t>
      </w:r>
      <w:r w:rsidR="00EA0A92">
        <w:t xml:space="preserve">konec </w:t>
      </w:r>
      <w:proofErr w:type="spellStart"/>
      <w:r w:rsidR="00EA0A92">
        <w:t>stringů</w:t>
      </w:r>
      <w:proofErr w:type="spellEnd"/>
      <w:r w:rsidR="00EA0A92">
        <w:t xml:space="preserve"> </w:t>
      </w:r>
      <w:r w:rsidR="001B72C2">
        <w:t xml:space="preserve">a kabelové trasy </w:t>
      </w:r>
      <w:r w:rsidR="00EA0A92">
        <w:t>k nim vedeny jsou</w:t>
      </w:r>
      <w:r w:rsidR="001B72C2">
        <w:t xml:space="preserve"> řešeny tak aby vzdálenost k rozvaděči DC byla nejmenší.</w:t>
      </w:r>
      <w:r w:rsidR="00EA0A92">
        <w:t xml:space="preserve"> Vzhledem k tomu, že není možné umístit </w:t>
      </w:r>
      <w:r w:rsidR="00E10BC0">
        <w:t>technologií</w:t>
      </w:r>
      <w:r w:rsidR="00EA0A92">
        <w:t xml:space="preserve"> pro vyvedení výkonu výrobny do prostorů pod střechu (prašné prostředí, v letních měsících vysoké teploty a minimální cirkulace vzduchu), bude technologie umístěná v technických místnostech v 1.PP objektu, co značně prodlouží DC kabelové trasy.</w:t>
      </w:r>
      <w:r w:rsidR="00DC2F85">
        <w:t xml:space="preserve"> </w:t>
      </w:r>
    </w:p>
    <w:p w14:paraId="7787E19E" w14:textId="77777777" w:rsidR="00E10BC0" w:rsidRDefault="00E10BC0" w:rsidP="009C3F0D"/>
    <w:p w14:paraId="0BE3D6D7" w14:textId="7EEB6516" w:rsidR="00523F33" w:rsidRDefault="00EA0A92" w:rsidP="009C3F0D">
      <w:r>
        <w:t xml:space="preserve">V případě výrobny FVE1 budou vytvořeny 4 </w:t>
      </w:r>
      <w:proofErr w:type="spellStart"/>
      <w:r>
        <w:t>stringy</w:t>
      </w:r>
      <w:proofErr w:type="spellEnd"/>
      <w:r w:rsidR="00E10BC0">
        <w:t xml:space="preserve"> pro střídač INV1.1, 4 </w:t>
      </w:r>
      <w:proofErr w:type="spellStart"/>
      <w:r w:rsidR="00E10BC0">
        <w:t>stringy</w:t>
      </w:r>
      <w:proofErr w:type="spellEnd"/>
      <w:r w:rsidR="00E10BC0">
        <w:t xml:space="preserve"> pro střídač INV1.2 a 6 </w:t>
      </w:r>
      <w:proofErr w:type="spellStart"/>
      <w:r w:rsidR="00E10BC0">
        <w:t>stringů</w:t>
      </w:r>
      <w:proofErr w:type="spellEnd"/>
      <w:r w:rsidR="00E10BC0">
        <w:t xml:space="preserve"> pro střídač INV1.3.</w:t>
      </w:r>
      <w:r>
        <w:t xml:space="preserve"> </w:t>
      </w:r>
      <w:r w:rsidR="00E10BC0">
        <w:t>Jednotlivé</w:t>
      </w:r>
      <w:r w:rsidR="00DC2F85">
        <w:t xml:space="preserve"> </w:t>
      </w:r>
      <w:proofErr w:type="spellStart"/>
      <w:r w:rsidR="00DC2F85">
        <w:t>string</w:t>
      </w:r>
      <w:r>
        <w:t>y</w:t>
      </w:r>
      <w:proofErr w:type="spellEnd"/>
      <w:r w:rsidR="00DC2F85">
        <w:t xml:space="preserve"> </w:t>
      </w:r>
      <w:r w:rsidR="00CD505B">
        <w:t>bud</w:t>
      </w:r>
      <w:r>
        <w:t>ou</w:t>
      </w:r>
      <w:r w:rsidR="00DC2F85">
        <w:t xml:space="preserve"> složen</w:t>
      </w:r>
      <w:r>
        <w:t>y</w:t>
      </w:r>
      <w:r w:rsidR="0033781B">
        <w:t xml:space="preserve"> z</w:t>
      </w:r>
      <w:r w:rsidR="00C17A04">
        <w:t> </w:t>
      </w:r>
      <w:r>
        <w:t>11</w:t>
      </w:r>
      <w:r w:rsidR="00080A84" w:rsidRPr="00512831">
        <w:t xml:space="preserve"> </w:t>
      </w:r>
      <w:r w:rsidR="00E10BC0">
        <w:t>až 17</w:t>
      </w:r>
      <w:r>
        <w:t xml:space="preserve"> fotovoltaických panelů. V případě výrobny FVE2 budou vytvořeny 2 </w:t>
      </w:r>
      <w:proofErr w:type="spellStart"/>
      <w:r>
        <w:t>stringy</w:t>
      </w:r>
      <w:proofErr w:type="spellEnd"/>
      <w:r>
        <w:t xml:space="preserve"> </w:t>
      </w:r>
      <w:r w:rsidR="00E10BC0">
        <w:t xml:space="preserve">pro střídač INV2.1, 4 </w:t>
      </w:r>
      <w:proofErr w:type="spellStart"/>
      <w:r w:rsidR="00E10BC0">
        <w:t>stringy</w:t>
      </w:r>
      <w:proofErr w:type="spellEnd"/>
      <w:r w:rsidR="00E10BC0">
        <w:t xml:space="preserve"> pro střídač INV2.2 a 4 </w:t>
      </w:r>
      <w:proofErr w:type="spellStart"/>
      <w:r w:rsidR="00E10BC0">
        <w:t>stringy</w:t>
      </w:r>
      <w:proofErr w:type="spellEnd"/>
      <w:r w:rsidR="00E10BC0">
        <w:t xml:space="preserve"> pro střídač 2.3. Jednotlivé </w:t>
      </w:r>
      <w:proofErr w:type="spellStart"/>
      <w:r w:rsidR="00E10BC0">
        <w:t>stringy</w:t>
      </w:r>
      <w:proofErr w:type="spellEnd"/>
      <w:r w:rsidR="00E10BC0">
        <w:t xml:space="preserve"> budou složeny z </w:t>
      </w:r>
      <w:r>
        <w:t>15</w:t>
      </w:r>
      <w:r w:rsidR="00E10BC0">
        <w:t xml:space="preserve"> až 16</w:t>
      </w:r>
      <w:r>
        <w:t xml:space="preserve"> fotovoltaických panel</w:t>
      </w:r>
      <w:r w:rsidR="00E10BC0">
        <w:t>ů</w:t>
      </w:r>
      <w:r>
        <w:t xml:space="preserve">. Toto </w:t>
      </w:r>
      <w:proofErr w:type="spellStart"/>
      <w:r>
        <w:t>stringování</w:t>
      </w:r>
      <w:proofErr w:type="spellEnd"/>
      <w:r>
        <w:t xml:space="preserve"> je navrženo</w:t>
      </w:r>
      <w:r w:rsidR="00523F33">
        <w:t xml:space="preserve"> dle parametrů jednotlivých AC střídačů</w:t>
      </w:r>
      <w:r w:rsidR="00080A84" w:rsidRPr="00512831">
        <w:t>.</w:t>
      </w:r>
      <w:r w:rsidR="00D66395">
        <w:t xml:space="preserve"> </w:t>
      </w:r>
      <w:r w:rsidR="00E10BC0">
        <w:t xml:space="preserve">Z důvodů technických možností jednotlivých střídačů a parametrů </w:t>
      </w:r>
      <w:r w:rsidR="00BC12EF">
        <w:t xml:space="preserve">fotovoltaických panelů je možné, že nebude možné připojit všechny plánované panely ke střídačům. Podle prostorového uspořádaní a možností výskytu překážek na střeše (okenní výlezy, technologické komínky, hromosvodná </w:t>
      </w:r>
      <w:proofErr w:type="gramStart"/>
      <w:r w:rsidR="00BC12EF">
        <w:t>soustava,…</w:t>
      </w:r>
      <w:proofErr w:type="gramEnd"/>
      <w:r w:rsidR="00BC12EF">
        <w:t xml:space="preserve">) může taky dojít k změně rozložení panelů na střeše a k změně </w:t>
      </w:r>
      <w:proofErr w:type="spellStart"/>
      <w:r w:rsidR="00BC12EF">
        <w:t>stringování</w:t>
      </w:r>
      <w:proofErr w:type="spellEnd"/>
      <w:r w:rsidR="00BC12EF">
        <w:t>.</w:t>
      </w:r>
    </w:p>
    <w:p w14:paraId="5C56D25B" w14:textId="77777777" w:rsidR="00523F33" w:rsidRDefault="00523F33" w:rsidP="009C3F0D"/>
    <w:p w14:paraId="4D68DC80" w14:textId="77777777" w:rsidR="001816C6" w:rsidRDefault="00D66395" w:rsidP="009C3F0D">
      <w:r w:rsidRPr="00714904">
        <w:t xml:space="preserve">Panely </w:t>
      </w:r>
      <w:r w:rsidR="00E40A47" w:rsidRPr="00714904">
        <w:t xml:space="preserve">budou umístěny na </w:t>
      </w:r>
      <w:r w:rsidR="00356621" w:rsidRPr="00714904">
        <w:t>hliníkové</w:t>
      </w:r>
      <w:r w:rsidR="00E40A47" w:rsidRPr="00714904">
        <w:t xml:space="preserve"> konstrukci</w:t>
      </w:r>
      <w:r w:rsidR="00523F33" w:rsidRPr="00714904">
        <w:t>, která bude ukotvena přímo do střechy a bude kopírovat sklon střechy</w:t>
      </w:r>
      <w:r w:rsidR="00523F33">
        <w:t xml:space="preserve"> který je přibližně 26°.</w:t>
      </w:r>
      <w:r w:rsidR="001816C6">
        <w:t xml:space="preserve"> Fotovoltaické panely budou ke konstrukci připevněny hliníkovými svorkami určenými pro tuto konstrukci dle požadavků výrobce konstrukce. Samotná nosná konstrukce fotovoltaických panelů bude ke střeše přichycena hliníkovými háky do trámu střechy podle požadavků výrobce konstrukce.</w:t>
      </w:r>
      <w:r w:rsidR="00523F33">
        <w:t xml:space="preserve"> </w:t>
      </w:r>
    </w:p>
    <w:p w14:paraId="0F42A189" w14:textId="77777777" w:rsidR="001816C6" w:rsidRDefault="001816C6" w:rsidP="009C3F0D"/>
    <w:p w14:paraId="432A4BC5" w14:textId="0ECD2E9E" w:rsidR="00080A84" w:rsidRPr="00512831" w:rsidRDefault="00080A84" w:rsidP="009C3F0D">
      <w:r w:rsidRPr="00512831">
        <w:t xml:space="preserve">Takto vyrobená energie </w:t>
      </w:r>
      <w:r w:rsidR="004D1A1B">
        <w:t xml:space="preserve">bude </w:t>
      </w:r>
      <w:r w:rsidRPr="00512831">
        <w:t>slouž</w:t>
      </w:r>
      <w:r w:rsidR="004D1A1B">
        <w:t>it</w:t>
      </w:r>
      <w:r w:rsidRPr="00512831">
        <w:t xml:space="preserve"> </w:t>
      </w:r>
      <w:r w:rsidR="00334118">
        <w:t xml:space="preserve">přímo </w:t>
      </w:r>
      <w:r w:rsidRPr="00512831">
        <w:t>pro spotřeby objektu</w:t>
      </w:r>
      <w:r w:rsidR="00714904">
        <w:t xml:space="preserve">. </w:t>
      </w:r>
      <w:r w:rsidRPr="00512831">
        <w:t>P</w:t>
      </w:r>
      <w:r w:rsidR="00334118">
        <w:t xml:space="preserve">řípadné </w:t>
      </w:r>
      <w:r w:rsidR="00523F33">
        <w:t xml:space="preserve">vyrobené </w:t>
      </w:r>
      <w:r w:rsidR="00334118">
        <w:t xml:space="preserve">drobné přebytky </w:t>
      </w:r>
      <w:r w:rsidR="00523F33">
        <w:t xml:space="preserve">elektrické </w:t>
      </w:r>
      <w:r w:rsidR="00334118">
        <w:t xml:space="preserve">energie </w:t>
      </w:r>
      <w:r w:rsidR="004D1A1B">
        <w:t>budou</w:t>
      </w:r>
      <w:r w:rsidR="00334118">
        <w:t xml:space="preserve"> dodány d</w:t>
      </w:r>
      <w:r w:rsidRPr="00512831">
        <w:t>o</w:t>
      </w:r>
      <w:r w:rsidR="00BE7075">
        <w:t> </w:t>
      </w:r>
      <w:r w:rsidR="00334118">
        <w:t xml:space="preserve">distribuční </w:t>
      </w:r>
      <w:r w:rsidRPr="00512831">
        <w:t>sítě.</w:t>
      </w:r>
    </w:p>
    <w:p w14:paraId="3028B6B1" w14:textId="77777777" w:rsidR="00080A84" w:rsidRPr="00512831" w:rsidRDefault="00080A84" w:rsidP="009C3F0D"/>
    <w:p w14:paraId="1D874023" w14:textId="7BB7BBAE" w:rsidR="008B3A4E" w:rsidRDefault="001816C6" w:rsidP="008B3A4E">
      <w:r>
        <w:t>Z</w:t>
      </w:r>
      <w:r w:rsidR="009C3F0D" w:rsidRPr="00512831">
        <w:t>e stávající</w:t>
      </w:r>
      <w:r>
        <w:t>ch</w:t>
      </w:r>
      <w:r w:rsidR="009C3F0D" w:rsidRPr="00512831">
        <w:t xml:space="preserve"> rozvaděč</w:t>
      </w:r>
      <w:r>
        <w:t>ů</w:t>
      </w:r>
      <w:r w:rsidR="009C3F0D" w:rsidRPr="00512831">
        <w:t xml:space="preserve"> RH </w:t>
      </w:r>
      <w:r>
        <w:t xml:space="preserve">pro jednotlivá OM </w:t>
      </w:r>
      <w:r w:rsidR="004D1A1B">
        <w:t>bud</w:t>
      </w:r>
      <w:r>
        <w:t>ou</w:t>
      </w:r>
      <w:r w:rsidR="00631AD3">
        <w:t xml:space="preserve"> </w:t>
      </w:r>
      <w:r>
        <w:t>vyvedeny</w:t>
      </w:r>
      <w:r w:rsidR="00631AD3">
        <w:t xml:space="preserve"> </w:t>
      </w:r>
      <w:r>
        <w:t>napájecí kabely pro vyvedení výkonu výrobny do</w:t>
      </w:r>
      <w:r w:rsidR="00F34CA1">
        <w:t> </w:t>
      </w:r>
      <w:r>
        <w:t>příslušných rozvaděčů RAC, které budou umístěny v technické místnosti příslušných OM</w:t>
      </w:r>
      <w:r w:rsidR="00631AD3">
        <w:t>.</w:t>
      </w:r>
      <w:r w:rsidR="002A263C">
        <w:t xml:space="preserve"> </w:t>
      </w:r>
      <w:r w:rsidR="008B3A4E">
        <w:t>V případě nestability sítě nebo jejímu výpadku do</w:t>
      </w:r>
      <w:r w:rsidR="004D1A1B">
        <w:t>jde</w:t>
      </w:r>
      <w:r w:rsidR="008B3A4E">
        <w:t xml:space="preserve"> k odepnutí stykačů v</w:t>
      </w:r>
      <w:r>
        <w:t> </w:t>
      </w:r>
      <w:r w:rsidR="008B3A4E">
        <w:t>rozvaděč</w:t>
      </w:r>
      <w:r>
        <w:t>ích RAC přes signál HDO z distribuční sítě</w:t>
      </w:r>
      <w:r w:rsidR="008B3A4E">
        <w:t xml:space="preserve">. Použité </w:t>
      </w:r>
      <w:r w:rsidR="00714904">
        <w:t>síťové střídače</w:t>
      </w:r>
      <w:r w:rsidR="008B3A4E">
        <w:t xml:space="preserve"> pro</w:t>
      </w:r>
      <w:r w:rsidR="00714904">
        <w:t xml:space="preserve"> fotovoltaické výrobny</w:t>
      </w:r>
      <w:r w:rsidR="008B3A4E">
        <w:t xml:space="preserve"> </w:t>
      </w:r>
      <w:r w:rsidR="00CC53AD">
        <w:t>ne</w:t>
      </w:r>
      <w:r w:rsidR="008B3A4E">
        <w:t>umožňují ostrovní provoz.</w:t>
      </w:r>
    </w:p>
    <w:p w14:paraId="7BC3B1C1" w14:textId="4185158E" w:rsidR="008B3A4E" w:rsidRDefault="008B3A4E" w:rsidP="009C3F0D"/>
    <w:p w14:paraId="64959F33" w14:textId="1F2C6DF7" w:rsidR="00AE5B2F" w:rsidRDefault="00AE5B2F" w:rsidP="00AE5B2F">
      <w:r w:rsidRPr="001021CB">
        <w:t>Rozvaděč R</w:t>
      </w:r>
      <w:r>
        <w:t>AC1</w:t>
      </w:r>
      <w:r w:rsidRPr="00512831">
        <w:t xml:space="preserve"> </w:t>
      </w:r>
      <w:r>
        <w:t>bude</w:t>
      </w:r>
      <w:r w:rsidRPr="00512831">
        <w:t xml:space="preserve"> určen pro ovládání FVE</w:t>
      </w:r>
      <w:r>
        <w:t>1</w:t>
      </w:r>
      <w:r w:rsidRPr="00512831">
        <w:t xml:space="preserve"> a napojení elektrárny na elektroinstalaci budovy</w:t>
      </w:r>
      <w:r>
        <w:t xml:space="preserve"> (OM1)</w:t>
      </w:r>
      <w:r w:rsidRPr="00512831">
        <w:t xml:space="preserve">. </w:t>
      </w:r>
      <w:r>
        <w:t>Bude umístěn na stěně technické místnosti v 1.PP v částí spojovacího krčku v západní části budovy. Rozvaděč R</w:t>
      </w:r>
      <w:r w:rsidR="005E1968">
        <w:t>AC</w:t>
      </w:r>
      <w:r>
        <w:t>1 bude</w:t>
      </w:r>
      <w:r w:rsidRPr="00512831">
        <w:t xml:space="preserve"> spojen kabelem s rozvaděčem RH</w:t>
      </w:r>
      <w:r>
        <w:t>, který je umístěn taky v 1.PP v části spojovacího krčku poblíž technické místnosti</w:t>
      </w:r>
      <w:r w:rsidRPr="00512831">
        <w:t>.</w:t>
      </w:r>
      <w:r>
        <w:t xml:space="preserve"> V rozvaděči RAC1 bud</w:t>
      </w:r>
      <w:r w:rsidR="00714904">
        <w:t>e doplněno</w:t>
      </w:r>
      <w:r>
        <w:t xml:space="preserve"> oddělovací místo</w:t>
      </w:r>
      <w:r w:rsidR="00714904">
        <w:t>,</w:t>
      </w:r>
      <w:r>
        <w:t xml:space="preserve"> </w:t>
      </w:r>
      <w:r w:rsidR="00714904">
        <w:t xml:space="preserve">původně </w:t>
      </w:r>
      <w:r>
        <w:t>tvořené stykačem KM</w:t>
      </w:r>
      <w:r w:rsidR="00714904">
        <w:t>0</w:t>
      </w:r>
      <w:r>
        <w:t>1</w:t>
      </w:r>
      <w:r w:rsidR="00714904">
        <w:t>, o ovládací stykače KM02 a KM03</w:t>
      </w:r>
      <w:r>
        <w:t>. Oddělovací místo bude sloužit pro</w:t>
      </w:r>
      <w:r w:rsidR="00AC690F">
        <w:t> </w:t>
      </w:r>
      <w:r>
        <w:t>rozpojení AC části obvodu od stávající elektroinstalace objektu v případě vypnutí systému nouzovým STOP tlačítkem nebo povelem HDO z distribuční sítě.</w:t>
      </w:r>
    </w:p>
    <w:p w14:paraId="5B094BB5" w14:textId="3A5B7E15" w:rsidR="00AE5B2F" w:rsidRPr="00512831" w:rsidRDefault="00AE5B2F" w:rsidP="00AE5B2F">
      <w:r>
        <w:t>Rozvaděč RAC1</w:t>
      </w:r>
      <w:r w:rsidRPr="00512831">
        <w:t xml:space="preserve"> </w:t>
      </w:r>
      <w:r>
        <w:t>bude</w:t>
      </w:r>
      <w:r w:rsidRPr="00512831">
        <w:t xml:space="preserve"> </w:t>
      </w:r>
      <w:r>
        <w:t>pro</w:t>
      </w:r>
      <w:r w:rsidRPr="00512831">
        <w:t>pojen s</w:t>
      </w:r>
      <w:r w:rsidR="00880C11">
        <w:t> nově doplněnými</w:t>
      </w:r>
      <w:r w:rsidRPr="00512831">
        <w:t> </w:t>
      </w:r>
      <w:r>
        <w:t>síťovým</w:t>
      </w:r>
      <w:r w:rsidR="00880C11">
        <w:t>i</w:t>
      </w:r>
      <w:r w:rsidRPr="00512831">
        <w:t xml:space="preserve"> </w:t>
      </w:r>
      <w:r w:rsidR="005E1968">
        <w:t>střídač</w:t>
      </w:r>
      <w:r w:rsidR="00880C11">
        <w:t>i</w:t>
      </w:r>
      <w:r>
        <w:t xml:space="preserve"> INV1.</w:t>
      </w:r>
      <w:r w:rsidR="00880C11">
        <w:t>2</w:t>
      </w:r>
      <w:r>
        <w:t xml:space="preserve"> </w:t>
      </w:r>
      <w:r w:rsidR="00880C11">
        <w:t>a INV1.3</w:t>
      </w:r>
      <w:r w:rsidRPr="00512831">
        <w:t>, kter</w:t>
      </w:r>
      <w:r w:rsidR="00880C11">
        <w:t>é</w:t>
      </w:r>
      <w:r w:rsidRPr="00512831">
        <w:t xml:space="preserve"> převádí stejnosměrný proud a</w:t>
      </w:r>
      <w:r>
        <w:t> </w:t>
      </w:r>
      <w:r w:rsidRPr="00512831">
        <w:t>napětí na</w:t>
      </w:r>
      <w:r>
        <w:t xml:space="preserve"> střídavé, </w:t>
      </w:r>
      <w:r w:rsidR="00880C11">
        <w:t>a</w:t>
      </w:r>
      <w:r>
        <w:t xml:space="preserve"> jsou</w:t>
      </w:r>
      <w:r w:rsidRPr="00512831">
        <w:t xml:space="preserve"> vhodn</w:t>
      </w:r>
      <w:r>
        <w:t>é</w:t>
      </w:r>
      <w:r w:rsidRPr="00512831">
        <w:t xml:space="preserve"> pro distribuční síť</w:t>
      </w:r>
      <w:r>
        <w:t xml:space="preserve">. </w:t>
      </w:r>
      <w:r w:rsidR="005E1968">
        <w:t>Střídač</w:t>
      </w:r>
      <w:r w:rsidR="00880C11">
        <w:t>e</w:t>
      </w:r>
      <w:r>
        <w:t xml:space="preserve"> bud</w:t>
      </w:r>
      <w:r w:rsidR="00880C11">
        <w:t>ou</w:t>
      </w:r>
      <w:r>
        <w:t xml:space="preserve"> umístěn</w:t>
      </w:r>
      <w:r w:rsidR="00880C11">
        <w:t>y</w:t>
      </w:r>
      <w:r>
        <w:t xml:space="preserve"> na stěně technické místnosti vedle rozvaděče RAC1</w:t>
      </w:r>
      <w:r w:rsidR="00880C11">
        <w:t xml:space="preserve"> a ostatní technologii umístěnými v technické místnosti v rámci první etapy</w:t>
      </w:r>
      <w:r>
        <w:t>. Rozpadovým místem FVE1 bud</w:t>
      </w:r>
      <w:r w:rsidR="00880C11">
        <w:t>ou</w:t>
      </w:r>
      <w:r>
        <w:t xml:space="preserve"> </w:t>
      </w:r>
      <w:r w:rsidR="005E1968">
        <w:t>střídač</w:t>
      </w:r>
      <w:r w:rsidR="00880C11">
        <w:t>e</w:t>
      </w:r>
      <w:r>
        <w:t>, ve kter</w:t>
      </w:r>
      <w:r w:rsidR="00880C11">
        <w:t>ých</w:t>
      </w:r>
      <w:r>
        <w:t xml:space="preserve"> jsou integrovány síťové ochrany.</w:t>
      </w:r>
      <w:r w:rsidRPr="00512831">
        <w:t xml:space="preserve"> </w:t>
      </w:r>
      <w:r w:rsidR="005E1968">
        <w:t>Střídač</w:t>
      </w:r>
      <w:r w:rsidR="00880C11">
        <w:t>e</w:t>
      </w:r>
      <w:r w:rsidRPr="00512831">
        <w:t xml:space="preserve"> </w:t>
      </w:r>
      <w:r>
        <w:t>bud</w:t>
      </w:r>
      <w:r w:rsidR="00880C11">
        <w:t>ou</w:t>
      </w:r>
      <w:r w:rsidRPr="00512831">
        <w:t xml:space="preserve"> spojen</w:t>
      </w:r>
      <w:r w:rsidR="00880C11">
        <w:t>y</w:t>
      </w:r>
      <w:r w:rsidRPr="00512831">
        <w:t xml:space="preserve"> s fotovoltaickými panely na střeše objektu přes rozvaděč</w:t>
      </w:r>
      <w:r w:rsidR="00880C11">
        <w:t>e</w:t>
      </w:r>
      <w:r w:rsidRPr="00512831">
        <w:t xml:space="preserve"> RDC</w:t>
      </w:r>
      <w:r>
        <w:t>1.</w:t>
      </w:r>
      <w:r w:rsidR="00880C11">
        <w:t>1 (z první etapy), RDC1.2 a RDC1.3</w:t>
      </w:r>
      <w:r>
        <w:t xml:space="preserve"> ve kter</w:t>
      </w:r>
      <w:r w:rsidR="00880C11">
        <w:t>ých</w:t>
      </w:r>
      <w:r>
        <w:t xml:space="preserve"> budou instalovány pojistkové odpojovače pro rozpojení s pojistkami sloužícími pro jištění DC části obvodu a svodiče přepětí pro</w:t>
      </w:r>
      <w:r w:rsidR="00880C11">
        <w:t> </w:t>
      </w:r>
      <w:r>
        <w:t xml:space="preserve">jednotlivé </w:t>
      </w:r>
      <w:proofErr w:type="spellStart"/>
      <w:r>
        <w:t>stringy</w:t>
      </w:r>
      <w:proofErr w:type="spellEnd"/>
      <w:r w:rsidRPr="00512831">
        <w:t>.</w:t>
      </w:r>
      <w:r>
        <w:t xml:space="preserve"> </w:t>
      </w:r>
      <w:r w:rsidR="00880C11">
        <w:t>Nově instalovány r</w:t>
      </w:r>
      <w:r>
        <w:t>ozvaděč</w:t>
      </w:r>
      <w:r w:rsidR="00880C11">
        <w:t>e</w:t>
      </w:r>
      <w:r>
        <w:t xml:space="preserve"> RDC1.</w:t>
      </w:r>
      <w:r w:rsidR="00880C11">
        <w:t>2 a RDC1.3</w:t>
      </w:r>
      <w:r>
        <w:t xml:space="preserve"> bud</w:t>
      </w:r>
      <w:r w:rsidR="00880C11">
        <w:t>ou</w:t>
      </w:r>
      <w:r>
        <w:t xml:space="preserve"> umístěn</w:t>
      </w:r>
      <w:r w:rsidR="00880C11">
        <w:t>y</w:t>
      </w:r>
      <w:r>
        <w:t xml:space="preserve"> v technické místnosti při ostatní technologii FVE</w:t>
      </w:r>
      <w:r w:rsidR="00880C11">
        <w:t>, která byla instalována v rámci první etapy výstavby</w:t>
      </w:r>
      <w:r>
        <w:t xml:space="preserve">. </w:t>
      </w:r>
    </w:p>
    <w:p w14:paraId="2998C3A0" w14:textId="77777777" w:rsidR="00AE5B2F" w:rsidRDefault="00AE5B2F" w:rsidP="009C3F0D"/>
    <w:p w14:paraId="55D62E2B" w14:textId="0C29E578" w:rsidR="00880C11" w:rsidRDefault="00880C11" w:rsidP="00880C11">
      <w:r w:rsidRPr="001021CB">
        <w:t>Rozvaděč R</w:t>
      </w:r>
      <w:r>
        <w:t>AC2</w:t>
      </w:r>
      <w:r w:rsidRPr="00512831">
        <w:t xml:space="preserve"> </w:t>
      </w:r>
      <w:r>
        <w:t>bude</w:t>
      </w:r>
      <w:r w:rsidRPr="00512831">
        <w:t xml:space="preserve"> určen pro ovládání FVE</w:t>
      </w:r>
      <w:r>
        <w:t>2</w:t>
      </w:r>
      <w:r w:rsidRPr="00512831">
        <w:t xml:space="preserve"> a napojení elektrárny na elektroinstalaci budovy</w:t>
      </w:r>
      <w:r>
        <w:t xml:space="preserve"> (OM2)</w:t>
      </w:r>
      <w:r w:rsidRPr="00512831">
        <w:t xml:space="preserve">. </w:t>
      </w:r>
      <w:r>
        <w:t>Bude umístěn na stěně technické místnosti v 1.PP v částí spojovacího krčku ve východní části budovy. Rozvaděč RAC2 bude</w:t>
      </w:r>
      <w:r w:rsidRPr="00512831">
        <w:t xml:space="preserve"> spojen kabelem s rozvaděčem RH</w:t>
      </w:r>
      <w:r>
        <w:t>, který je umístěn taky v 1.PP v části spojovacího krčku poblíž technické místnosti</w:t>
      </w:r>
      <w:r w:rsidRPr="00512831">
        <w:t>.</w:t>
      </w:r>
      <w:r>
        <w:t xml:space="preserve"> V rozvaděči RAC2 bude doplněno oddělovací místo, původně tvořené stykačem KM01, o ovládací stykače KM02 a KM03. Oddělovací místo bude sloužit pro rozpojení AC části obvodu od stávající elektroinstalace objektu v případě vypnutí systému nouzovým STOP tlačítkem nebo povelem HDO z distribuční sítě.</w:t>
      </w:r>
    </w:p>
    <w:p w14:paraId="14B610E6" w14:textId="45EF67A7" w:rsidR="00880C11" w:rsidRPr="00512831" w:rsidRDefault="00880C11" w:rsidP="00880C11">
      <w:r>
        <w:t>Rozvaděč RAC2</w:t>
      </w:r>
      <w:r w:rsidRPr="00512831">
        <w:t xml:space="preserve"> </w:t>
      </w:r>
      <w:r>
        <w:t>bude</w:t>
      </w:r>
      <w:r w:rsidRPr="00512831">
        <w:t xml:space="preserve"> </w:t>
      </w:r>
      <w:r>
        <w:t>pro</w:t>
      </w:r>
      <w:r w:rsidRPr="00512831">
        <w:t>pojen s</w:t>
      </w:r>
      <w:r>
        <w:t> nově doplněnými</w:t>
      </w:r>
      <w:r w:rsidRPr="00512831">
        <w:t> </w:t>
      </w:r>
      <w:r>
        <w:t>síťovými</w:t>
      </w:r>
      <w:r w:rsidRPr="00512831">
        <w:t xml:space="preserve"> </w:t>
      </w:r>
      <w:r>
        <w:t>střídači INV2.2 a INV2.3</w:t>
      </w:r>
      <w:r w:rsidRPr="00512831">
        <w:t>, kter</w:t>
      </w:r>
      <w:r>
        <w:t>é</w:t>
      </w:r>
      <w:r w:rsidRPr="00512831">
        <w:t xml:space="preserve"> převádí stejnosměrný proud a</w:t>
      </w:r>
      <w:r>
        <w:t> </w:t>
      </w:r>
      <w:r w:rsidRPr="00512831">
        <w:t>napětí na</w:t>
      </w:r>
      <w:r>
        <w:t xml:space="preserve"> střídavé, a jsou</w:t>
      </w:r>
      <w:r w:rsidRPr="00512831">
        <w:t xml:space="preserve"> vhodn</w:t>
      </w:r>
      <w:r>
        <w:t>é</w:t>
      </w:r>
      <w:r w:rsidRPr="00512831">
        <w:t xml:space="preserve"> pro distribuční síť</w:t>
      </w:r>
      <w:r>
        <w:t>. Střídače budou umístěny na stěně technické místnosti vedle rozvaděče RAC2 a ostatní technologii umístěnými v technické místnosti v rámci první etapy. Rozpadovým místem FVE2 budou střídače, ve kterých jsou integrovány síťové ochrany.</w:t>
      </w:r>
      <w:r w:rsidRPr="00512831">
        <w:t xml:space="preserve"> </w:t>
      </w:r>
      <w:r>
        <w:t>Střídače</w:t>
      </w:r>
      <w:r w:rsidRPr="00512831">
        <w:t xml:space="preserve"> </w:t>
      </w:r>
      <w:r>
        <w:t>budou</w:t>
      </w:r>
      <w:r w:rsidRPr="00512831">
        <w:t xml:space="preserve"> spojen</w:t>
      </w:r>
      <w:r>
        <w:t>y</w:t>
      </w:r>
      <w:r w:rsidRPr="00512831">
        <w:t xml:space="preserve"> s fotovoltaickými panely na střeše objektu přes rozvaděč</w:t>
      </w:r>
      <w:r>
        <w:t>e</w:t>
      </w:r>
      <w:r w:rsidRPr="00512831">
        <w:t xml:space="preserve"> RDC</w:t>
      </w:r>
      <w:r>
        <w:t xml:space="preserve">2.1 (z první etapy), RDC2.2 a RDC2.3 ve kterých budou instalovány pojistkové odpojovače pro rozpojení s pojistkami sloužícími pro jištění DC části obvodu a svodiče přepětí pro jednotlivé </w:t>
      </w:r>
      <w:proofErr w:type="spellStart"/>
      <w:r>
        <w:t>stringy</w:t>
      </w:r>
      <w:proofErr w:type="spellEnd"/>
      <w:r w:rsidRPr="00512831">
        <w:t>.</w:t>
      </w:r>
      <w:r>
        <w:t xml:space="preserve"> Nově instalovány rozvaděče RDC2.2 a RDC2.3 budou umístěny v technické místnosti při ostatní technologii FVE, která byla instalována v rámci první etapy výstavby. </w:t>
      </w:r>
    </w:p>
    <w:p w14:paraId="6FEAD43E" w14:textId="05FD3512" w:rsidR="00FF15C9" w:rsidRDefault="00FF15C9" w:rsidP="009C3F0D"/>
    <w:p w14:paraId="5DE99734" w14:textId="3A08654A" w:rsidR="00E319F5" w:rsidRPr="00512831" w:rsidRDefault="00E319F5" w:rsidP="009C3F0D">
      <w:r>
        <w:lastRenderedPageBreak/>
        <w:t>Z důvodu nemožnosti uchycení technologie na střeše budovy, nepřístupnosti na střechu a z důvodu nevhodnosti prostředí v půdních prostorech (prašné a neodvětrávané prostředí) bylo zvoleno umístění technologie FVE v technických místnostech v 1.PP budovy.</w:t>
      </w:r>
    </w:p>
    <w:p w14:paraId="1A2753BD" w14:textId="71C44902" w:rsidR="009C3F0D" w:rsidRPr="00512831" w:rsidRDefault="009C3F0D" w:rsidP="009C3F0D"/>
    <w:p w14:paraId="1231B948" w14:textId="7EBD4E4D" w:rsidR="009C3F0D" w:rsidRDefault="009C3F0D" w:rsidP="009C3F0D">
      <w:r w:rsidRPr="00512831">
        <w:t>Ovládání elektrár</w:t>
      </w:r>
      <w:r w:rsidR="00C90598">
        <w:t>en</w:t>
      </w:r>
      <w:r w:rsidRPr="00512831">
        <w:t xml:space="preserve"> </w:t>
      </w:r>
      <w:r w:rsidR="00BC0C4F">
        <w:t>bude</w:t>
      </w:r>
      <w:r w:rsidRPr="00512831">
        <w:t xml:space="preserve"> automatické. Pro provoz elektrár</w:t>
      </w:r>
      <w:r w:rsidR="00C90598">
        <w:t>en</w:t>
      </w:r>
      <w:r w:rsidRPr="00512831">
        <w:t xml:space="preserve"> </w:t>
      </w:r>
      <w:r w:rsidR="00BC0C4F">
        <w:t>bude</w:t>
      </w:r>
      <w:r w:rsidRPr="00512831">
        <w:t xml:space="preserve"> nutné zajistit potřebné parametry napětí sítě dle</w:t>
      </w:r>
      <w:r w:rsidR="004E424F">
        <w:t> </w:t>
      </w:r>
      <w:r w:rsidRPr="00512831">
        <w:t>podmínek připojení do sítě. Elektrárn</w:t>
      </w:r>
      <w:r w:rsidR="00C90598">
        <w:t>y</w:t>
      </w:r>
      <w:r w:rsidRPr="00512831">
        <w:t xml:space="preserve"> není možno provozovat bez distribuční </w:t>
      </w:r>
      <w:r w:rsidR="00080A84" w:rsidRPr="00512831">
        <w:t>sítě,</w:t>
      </w:r>
      <w:r w:rsidRPr="00512831">
        <w:t xml:space="preserve"> avšak energie vyrobená zde nesmí být dodávána do sítě.</w:t>
      </w:r>
      <w:r w:rsidR="00080A84" w:rsidRPr="00512831">
        <w:t xml:space="preserve"> Jsou možné krátkodobé výkonové přetoky do sítě díky použité technologii. </w:t>
      </w:r>
      <w:r w:rsidR="00DA32AE">
        <w:t>Odpojení elektrár</w:t>
      </w:r>
      <w:r w:rsidR="00C90598">
        <w:t>en</w:t>
      </w:r>
      <w:r w:rsidR="00DA32AE">
        <w:t xml:space="preserve"> bude možné pomocí </w:t>
      </w:r>
      <w:r w:rsidR="00C90598">
        <w:t xml:space="preserve">samostatných </w:t>
      </w:r>
      <w:r w:rsidR="000369D1">
        <w:t>STOP tlačít</w:t>
      </w:r>
      <w:r w:rsidR="00C90598">
        <w:t>ek pro každou výrobnu</w:t>
      </w:r>
      <w:r w:rsidR="000369D1">
        <w:t>, které bu</w:t>
      </w:r>
      <w:r w:rsidR="00C90598">
        <w:t>dou</w:t>
      </w:r>
      <w:r w:rsidR="000369D1">
        <w:t xml:space="preserve"> umístěné v</w:t>
      </w:r>
      <w:r w:rsidR="00C90598">
        <w:t> technických místnostech</w:t>
      </w:r>
      <w:r w:rsidR="000369D1">
        <w:t>.</w:t>
      </w:r>
    </w:p>
    <w:p w14:paraId="5DE9CBE4" w14:textId="6D3FCCBB" w:rsidR="009C3F0D" w:rsidRPr="00512831" w:rsidRDefault="009C3F0D" w:rsidP="009C3F0D"/>
    <w:p w14:paraId="1BBD69C8" w14:textId="54A30156" w:rsidR="00080A84" w:rsidRPr="00512831" w:rsidRDefault="005E1968" w:rsidP="009C3F0D">
      <w:r>
        <w:t>Střídače</w:t>
      </w:r>
      <w:r w:rsidR="009C3F0D" w:rsidRPr="00512831">
        <w:t xml:space="preserve"> detekuj</w:t>
      </w:r>
      <w:r w:rsidR="00631AD3">
        <w:t>í</w:t>
      </w:r>
      <w:r w:rsidR="009C3F0D" w:rsidRPr="00512831">
        <w:t xml:space="preserve"> výpadek distribuční sítě a automaticky odpojí </w:t>
      </w:r>
      <w:r w:rsidR="00080A84" w:rsidRPr="00512831">
        <w:t>FVE</w:t>
      </w:r>
      <w:r w:rsidR="00D27C60">
        <w:t xml:space="preserve"> v</w:t>
      </w:r>
      <w:r w:rsidR="00990FDF">
        <w:t> oddělovacím místě</w:t>
      </w:r>
      <w:r w:rsidR="00A25234">
        <w:t xml:space="preserve"> v</w:t>
      </w:r>
      <w:r>
        <w:t xml:space="preserve"> příslušném</w:t>
      </w:r>
      <w:r w:rsidR="00A25234">
        <w:t> rozvaděči R</w:t>
      </w:r>
      <w:r>
        <w:t>AC</w:t>
      </w:r>
      <w:r w:rsidR="00080A84" w:rsidRPr="00512831">
        <w:t>,</w:t>
      </w:r>
      <w:r w:rsidR="009C3F0D" w:rsidRPr="00512831">
        <w:t xml:space="preserve"> dokud se napětí nevrátí do stanovených mezí. Po návratu sítě </w:t>
      </w:r>
      <w:r w:rsidR="00080A84" w:rsidRPr="00512831">
        <w:t xml:space="preserve">je nastaven časový zámek 5 minut a obnovení funkce FVE. Proudové omezení působí na </w:t>
      </w:r>
      <w:r w:rsidR="00DB3B62">
        <w:t>odd</w:t>
      </w:r>
      <w:r w:rsidR="006A78F5">
        <w:t>ělovací místo</w:t>
      </w:r>
      <w:r w:rsidR="00DA3406">
        <w:t xml:space="preserve"> FVE</w:t>
      </w:r>
      <w:r w:rsidR="00080A84" w:rsidRPr="00512831">
        <w:t>. Při napětí mimo meze se invertor</w:t>
      </w:r>
      <w:r w:rsidR="00631AD3">
        <w:t>y</w:t>
      </w:r>
      <w:r w:rsidR="00080A84" w:rsidRPr="00512831">
        <w:t xml:space="preserve"> s</w:t>
      </w:r>
      <w:r w:rsidR="00631AD3">
        <w:t>ami</w:t>
      </w:r>
      <w:r w:rsidR="00080A84" w:rsidRPr="00512831">
        <w:t xml:space="preserve"> odpojuj</w:t>
      </w:r>
      <w:r w:rsidR="00631AD3">
        <w:t>í</w:t>
      </w:r>
      <w:r w:rsidR="00080A84" w:rsidRPr="00512831">
        <w:t xml:space="preserve"> a připojuj</w:t>
      </w:r>
      <w:r w:rsidR="00631AD3">
        <w:t>í</w:t>
      </w:r>
      <w:r w:rsidR="00080A84" w:rsidRPr="00512831">
        <w:t xml:space="preserve"> k</w:t>
      </w:r>
      <w:r w:rsidR="004E424F">
        <w:t> </w:t>
      </w:r>
      <w:r w:rsidR="00080A84" w:rsidRPr="00512831">
        <w:t>síti. Připojení je blokované časovým zámkem 5</w:t>
      </w:r>
      <w:r w:rsidR="00BE7075">
        <w:t> </w:t>
      </w:r>
      <w:r w:rsidR="00080A84" w:rsidRPr="00512831">
        <w:t>minut nastaveným v invertor</w:t>
      </w:r>
      <w:r w:rsidR="00631AD3">
        <w:t>ech</w:t>
      </w:r>
      <w:r w:rsidR="00080A84" w:rsidRPr="00512831">
        <w:t xml:space="preserve">. </w:t>
      </w:r>
    </w:p>
    <w:p w14:paraId="43E0FC53" w14:textId="77777777" w:rsidR="00080A84" w:rsidRPr="00512831" w:rsidRDefault="00080A84" w:rsidP="009C3F0D"/>
    <w:p w14:paraId="439E1925" w14:textId="6B096202" w:rsidR="009C3F0D" w:rsidRDefault="00D706FE" w:rsidP="009C3F0D">
      <w:r>
        <w:t xml:space="preserve">Při sepnutí signálu HDO dochází k odpojení </w:t>
      </w:r>
      <w:r w:rsidR="00826ED1">
        <w:t xml:space="preserve">pouze FVE, nikoli celého odběrného místa. </w:t>
      </w:r>
      <w:r w:rsidR="00080A84" w:rsidRPr="00512831">
        <w:t xml:space="preserve">Při úplném výpadku sítě dojde ke ztrátě ovládacího </w:t>
      </w:r>
      <w:r w:rsidR="006E1369" w:rsidRPr="00512831">
        <w:t>napětí,</w:t>
      </w:r>
      <w:r w:rsidR="00BC7788">
        <w:t xml:space="preserve"> a </w:t>
      </w:r>
      <w:r w:rsidR="00E2366B">
        <w:t xml:space="preserve">tedy k odpojení FVE </w:t>
      </w:r>
      <w:r w:rsidR="00030FC9">
        <w:t xml:space="preserve">zapůsobením síťových ochran, které jsou integrovány </w:t>
      </w:r>
      <w:r w:rsidR="006E1369">
        <w:t>ve</w:t>
      </w:r>
      <w:r w:rsidR="004E424F">
        <w:t> </w:t>
      </w:r>
      <w:r w:rsidR="006E1369">
        <w:t xml:space="preserve">střídačích. </w:t>
      </w:r>
      <w:r w:rsidR="00080A84" w:rsidRPr="00512831">
        <w:t xml:space="preserve">Po návratu sítě je nastaven časový zámek </w:t>
      </w:r>
      <w:r w:rsidR="00631AD3">
        <w:t>20</w:t>
      </w:r>
      <w:r w:rsidR="00080A84" w:rsidRPr="00512831">
        <w:t xml:space="preserve"> minut pro</w:t>
      </w:r>
      <w:r w:rsidR="00BE7075">
        <w:t> </w:t>
      </w:r>
      <w:r w:rsidR="00080A84" w:rsidRPr="00512831">
        <w:t>připojen</w:t>
      </w:r>
      <w:r w:rsidR="009176CF">
        <w:t>í</w:t>
      </w:r>
      <w:r w:rsidR="00080A84" w:rsidRPr="00512831">
        <w:t>.</w:t>
      </w:r>
    </w:p>
    <w:p w14:paraId="315A1A20" w14:textId="77777777" w:rsidR="008B3A4E" w:rsidRDefault="008B3A4E" w:rsidP="008B3A4E"/>
    <w:p w14:paraId="0B38A140" w14:textId="4674B9D7" w:rsidR="008B3A4E" w:rsidRDefault="008B3A4E" w:rsidP="008B3A4E">
      <w:r>
        <w:t>V okamžiku obnovení distribuční sítě dojde k sepnutí stykačů a připojení FVE k síti. Při obnově síťového napětí je návrat na síť bez beznapěťové pauzy.</w:t>
      </w:r>
    </w:p>
    <w:p w14:paraId="7B803CEC" w14:textId="77777777" w:rsidR="007D261D" w:rsidRPr="00700978" w:rsidRDefault="007D261D" w:rsidP="00425C02">
      <w:pPr>
        <w:rPr>
          <w:highlight w:val="yellow"/>
        </w:rPr>
      </w:pPr>
    </w:p>
    <w:p w14:paraId="5EA74C09" w14:textId="693D270B" w:rsidR="007D261D" w:rsidRPr="00C6614A" w:rsidRDefault="009B59AB" w:rsidP="00C6614A">
      <w:pPr>
        <w:pStyle w:val="Nadpis2"/>
        <w:tabs>
          <w:tab w:val="left" w:pos="426"/>
          <w:tab w:val="left" w:pos="570"/>
          <w:tab w:val="center" w:pos="993"/>
        </w:tabs>
        <w:spacing w:before="120"/>
        <w:ind w:left="570" w:hanging="576"/>
      </w:pPr>
      <w:bookmarkStart w:id="28" w:name="_Toc399751710"/>
      <w:bookmarkStart w:id="29" w:name="_Toc512597830"/>
      <w:bookmarkStart w:id="30" w:name="_Toc120610851"/>
      <w:r w:rsidRPr="005005FF">
        <w:t>Monitoring</w:t>
      </w:r>
      <w:bookmarkEnd w:id="28"/>
      <w:bookmarkEnd w:id="29"/>
      <w:bookmarkEnd w:id="30"/>
    </w:p>
    <w:p w14:paraId="4C1BB7B1" w14:textId="2EAFB9EB" w:rsidR="0001243A" w:rsidRDefault="005005FF" w:rsidP="0001243A">
      <w:pPr>
        <w:pStyle w:val="Normlnweb"/>
        <w:shd w:val="clear" w:color="auto" w:fill="FFFFFF"/>
        <w:spacing w:before="0" w:beforeAutospacing="0" w:after="0" w:afterAutospacing="0"/>
        <w:ind w:right="284"/>
        <w:rPr>
          <w:rFonts w:cs="Arial"/>
          <w:color w:val="000000"/>
          <w:sz w:val="20"/>
          <w:szCs w:val="20"/>
        </w:rPr>
      </w:pPr>
      <w:r>
        <w:rPr>
          <w:rFonts w:cs="Arial"/>
          <w:color w:val="000000"/>
          <w:sz w:val="20"/>
          <w:szCs w:val="20"/>
        </w:rPr>
        <w:t xml:space="preserve">Sledovat parametry zařízení, aktuální hodnoty napětí a proudu </w:t>
      </w:r>
      <w:r w:rsidR="000369D1">
        <w:rPr>
          <w:rFonts w:cs="Arial"/>
          <w:color w:val="000000"/>
          <w:sz w:val="20"/>
          <w:szCs w:val="20"/>
        </w:rPr>
        <w:t>bude</w:t>
      </w:r>
      <w:r>
        <w:rPr>
          <w:rFonts w:cs="Arial"/>
          <w:color w:val="000000"/>
          <w:sz w:val="20"/>
          <w:szCs w:val="20"/>
        </w:rPr>
        <w:t xml:space="preserve"> možné na displeji </w:t>
      </w:r>
      <w:r w:rsidR="005E1968">
        <w:rPr>
          <w:rFonts w:cs="Arial"/>
          <w:color w:val="000000"/>
          <w:sz w:val="20"/>
          <w:szCs w:val="20"/>
        </w:rPr>
        <w:t>střídače</w:t>
      </w:r>
      <w:r>
        <w:rPr>
          <w:rFonts w:cs="Arial"/>
          <w:color w:val="000000"/>
          <w:sz w:val="20"/>
          <w:szCs w:val="20"/>
        </w:rPr>
        <w:t xml:space="preserve">. Celkovou vyrobenou energii lze odečítat na elektroměru jenž </w:t>
      </w:r>
      <w:r w:rsidR="00344201">
        <w:rPr>
          <w:rFonts w:cs="Arial"/>
          <w:color w:val="000000"/>
          <w:sz w:val="20"/>
          <w:szCs w:val="20"/>
        </w:rPr>
        <w:t>bude</w:t>
      </w:r>
      <w:r>
        <w:rPr>
          <w:rFonts w:cs="Arial"/>
          <w:color w:val="000000"/>
          <w:sz w:val="20"/>
          <w:szCs w:val="20"/>
        </w:rPr>
        <w:t xml:space="preserve"> osazen v</w:t>
      </w:r>
      <w:r w:rsidR="008E4285">
        <w:rPr>
          <w:rFonts w:cs="Arial"/>
          <w:color w:val="000000"/>
          <w:sz w:val="20"/>
          <w:szCs w:val="20"/>
        </w:rPr>
        <w:t xml:space="preserve"> příslušném</w:t>
      </w:r>
      <w:r>
        <w:rPr>
          <w:rFonts w:cs="Arial"/>
          <w:color w:val="000000"/>
          <w:sz w:val="20"/>
          <w:szCs w:val="20"/>
        </w:rPr>
        <w:t> rozvaděč</w:t>
      </w:r>
      <w:r w:rsidR="008E4285">
        <w:rPr>
          <w:rFonts w:cs="Arial"/>
          <w:color w:val="000000"/>
          <w:sz w:val="20"/>
          <w:szCs w:val="20"/>
        </w:rPr>
        <w:t>i</w:t>
      </w:r>
      <w:r>
        <w:rPr>
          <w:rFonts w:cs="Arial"/>
          <w:color w:val="000000"/>
          <w:sz w:val="20"/>
          <w:szCs w:val="20"/>
        </w:rPr>
        <w:t xml:space="preserve"> </w:t>
      </w:r>
      <w:r w:rsidR="008B3A4E">
        <w:rPr>
          <w:rFonts w:cs="Arial"/>
          <w:color w:val="000000"/>
          <w:sz w:val="20"/>
          <w:szCs w:val="20"/>
        </w:rPr>
        <w:t>R</w:t>
      </w:r>
      <w:r w:rsidR="008E4285">
        <w:rPr>
          <w:rFonts w:cs="Arial"/>
          <w:color w:val="000000"/>
          <w:sz w:val="20"/>
          <w:szCs w:val="20"/>
        </w:rPr>
        <w:t>AC</w:t>
      </w:r>
      <w:r>
        <w:rPr>
          <w:rFonts w:cs="Arial"/>
          <w:color w:val="000000"/>
          <w:sz w:val="20"/>
          <w:szCs w:val="20"/>
        </w:rPr>
        <w:t xml:space="preserve">. Vzdálený dohled </w:t>
      </w:r>
      <w:r w:rsidR="008B3A4E">
        <w:rPr>
          <w:rFonts w:cs="Arial"/>
          <w:color w:val="000000"/>
          <w:sz w:val="20"/>
          <w:szCs w:val="20"/>
        </w:rPr>
        <w:t>umožňuje webový server výrobce zařízení po provedení registrace.</w:t>
      </w:r>
    </w:p>
    <w:p w14:paraId="3136B8D8" w14:textId="77777777" w:rsidR="008B3A4E" w:rsidRPr="005005FF" w:rsidRDefault="008B3A4E" w:rsidP="0001243A">
      <w:pPr>
        <w:pStyle w:val="Normlnweb"/>
        <w:shd w:val="clear" w:color="auto" w:fill="FFFFFF"/>
        <w:spacing w:before="0" w:beforeAutospacing="0" w:after="0" w:afterAutospacing="0"/>
        <w:ind w:right="284"/>
        <w:rPr>
          <w:rFonts w:cs="Arial"/>
          <w:color w:val="000000"/>
          <w:sz w:val="20"/>
          <w:szCs w:val="20"/>
        </w:rPr>
      </w:pPr>
    </w:p>
    <w:p w14:paraId="2D9808C7" w14:textId="63E1E4BC" w:rsidR="00356585" w:rsidRPr="005005FF" w:rsidRDefault="008F0941" w:rsidP="00356585">
      <w:pPr>
        <w:pStyle w:val="Nadpis2"/>
        <w:tabs>
          <w:tab w:val="clear" w:pos="720"/>
          <w:tab w:val="left" w:pos="426"/>
          <w:tab w:val="left" w:pos="570"/>
          <w:tab w:val="center" w:pos="993"/>
        </w:tabs>
        <w:spacing w:before="120"/>
        <w:ind w:left="570" w:hanging="576"/>
      </w:pPr>
      <w:bookmarkStart w:id="31" w:name="_Toc512597831"/>
      <w:bookmarkStart w:id="32" w:name="_Toc120610852"/>
      <w:r w:rsidRPr="005005FF">
        <w:t>Uzemnění</w:t>
      </w:r>
      <w:r w:rsidR="00D6511F" w:rsidRPr="005005FF">
        <w:t xml:space="preserve"> a EMC</w:t>
      </w:r>
      <w:bookmarkEnd w:id="31"/>
      <w:bookmarkEnd w:id="32"/>
    </w:p>
    <w:p w14:paraId="0DE6CCF9" w14:textId="416ED0C6" w:rsidR="001032F0" w:rsidRPr="005005FF" w:rsidRDefault="00344201" w:rsidP="002916F3">
      <w:pPr>
        <w:pStyle w:val="Zkladntext"/>
      </w:pPr>
      <w:r w:rsidRPr="00051417">
        <w:t>Bude</w:t>
      </w:r>
      <w:r w:rsidR="002916F3" w:rsidRPr="00051417">
        <w:t xml:space="preserve"> využito</w:t>
      </w:r>
      <w:r w:rsidR="002916F3" w:rsidRPr="005005FF">
        <w:t xml:space="preserve"> stávajícího uzemnění objektu.</w:t>
      </w:r>
      <w:r w:rsidR="005005FF">
        <w:t xml:space="preserve"> Doplňkové pospojování R</w:t>
      </w:r>
      <w:r w:rsidR="009B771E">
        <w:t>AC</w:t>
      </w:r>
      <w:r w:rsidR="005005FF">
        <w:t xml:space="preserve"> není požadováno. Uzemnění rozvaděčů RDC </w:t>
      </w:r>
      <w:r>
        <w:t>bude</w:t>
      </w:r>
      <w:r w:rsidR="00E12CE2">
        <w:t xml:space="preserve"> provedeno</w:t>
      </w:r>
      <w:r w:rsidR="005005FF">
        <w:t xml:space="preserve"> kabelem 6mm</w:t>
      </w:r>
      <w:r w:rsidR="005005FF" w:rsidRPr="00344201">
        <w:rPr>
          <w:vertAlign w:val="superscript"/>
        </w:rPr>
        <w:t>2</w:t>
      </w:r>
      <w:r w:rsidR="005005FF">
        <w:t xml:space="preserve"> a </w:t>
      </w:r>
      <w:r>
        <w:t>bude</w:t>
      </w:r>
      <w:r w:rsidR="005005FF">
        <w:t xml:space="preserve"> připojeno k jímací soustavě. </w:t>
      </w:r>
      <w:r>
        <w:t>Bude</w:t>
      </w:r>
      <w:r w:rsidR="005005FF">
        <w:t xml:space="preserve"> použito svorek z pocínované mědi.</w:t>
      </w:r>
      <w:r w:rsidR="009B771E">
        <w:t xml:space="preserve"> </w:t>
      </w:r>
      <w:r w:rsidR="00051417">
        <w:t>Hliníkové</w:t>
      </w:r>
      <w:r w:rsidR="009B771E">
        <w:t xml:space="preserve"> nosné konstrukce fotovoltaických panelů budou </w:t>
      </w:r>
      <w:r w:rsidR="00051417">
        <w:t>pospojovány na hlavní ochranní pospojení objektu měděným vodičem s minimálním průřezem 16 mm</w:t>
      </w:r>
      <w:r w:rsidR="00051417" w:rsidRPr="00051417">
        <w:rPr>
          <w:vertAlign w:val="superscript"/>
        </w:rPr>
        <w:t>2</w:t>
      </w:r>
      <w:r w:rsidR="00051417">
        <w:t xml:space="preserve"> nebo hliníkovým vodičem s minimálním průřezem 25 mm</w:t>
      </w:r>
      <w:r w:rsidR="00051417" w:rsidRPr="00051417">
        <w:rPr>
          <w:vertAlign w:val="superscript"/>
        </w:rPr>
        <w:t>2</w:t>
      </w:r>
      <w:r w:rsidR="00051417">
        <w:t xml:space="preserve"> podle ČSN EN 62305-3 ed.2.</w:t>
      </w:r>
    </w:p>
    <w:p w14:paraId="12F8D81A" w14:textId="4EC860A9" w:rsidR="00356585" w:rsidRPr="005005FF" w:rsidRDefault="008F0941" w:rsidP="00CE1211">
      <w:pPr>
        <w:pStyle w:val="Nadpis2"/>
        <w:tabs>
          <w:tab w:val="clear" w:pos="720"/>
          <w:tab w:val="num" w:pos="426"/>
        </w:tabs>
        <w:ind w:left="426" w:hanging="426"/>
      </w:pPr>
      <w:bookmarkStart w:id="33" w:name="_Toc512597832"/>
      <w:bookmarkStart w:id="34" w:name="_Toc120610853"/>
      <w:r w:rsidRPr="005005FF">
        <w:t>Ochrana proti přepětí</w:t>
      </w:r>
      <w:bookmarkEnd w:id="33"/>
      <w:bookmarkEnd w:id="34"/>
    </w:p>
    <w:p w14:paraId="492661BF" w14:textId="2E3D54CB" w:rsidR="005005FF" w:rsidRPr="005005FF" w:rsidRDefault="00344201" w:rsidP="005005FF">
      <w:pPr>
        <w:rPr>
          <w:rFonts w:cs="Arial"/>
        </w:rPr>
      </w:pPr>
      <w:r>
        <w:t>Bude</w:t>
      </w:r>
      <w:r w:rsidR="005005FF" w:rsidRPr="005005FF">
        <w:t xml:space="preserve"> řešena systémem přepěťových ochran a uzemnění. V rozvaděč</w:t>
      </w:r>
      <w:r w:rsidR="00C90598">
        <w:t>ích</w:t>
      </w:r>
      <w:r w:rsidR="005005FF" w:rsidRPr="005005FF">
        <w:t xml:space="preserve"> R</w:t>
      </w:r>
      <w:r w:rsidR="00051417">
        <w:t>AC</w:t>
      </w:r>
      <w:r w:rsidR="005005FF" w:rsidRPr="005005FF">
        <w:t xml:space="preserve"> je navržena AC kombinovaná přepěťová ochrana I.+II. stupně a invertory </w:t>
      </w:r>
      <w:r w:rsidR="00334118">
        <w:t>js</w:t>
      </w:r>
      <w:r w:rsidR="005005FF" w:rsidRPr="005005FF">
        <w:t>ou od výrobce vybaveny AC přepěťovou ochranou II. stupně. V DC rozvaděč</w:t>
      </w:r>
      <w:r w:rsidR="00C90598">
        <w:t>ích</w:t>
      </w:r>
      <w:r w:rsidR="005005FF" w:rsidRPr="005005FF">
        <w:t xml:space="preserve"> RDC </w:t>
      </w:r>
      <w:r w:rsidR="00D1321A">
        <w:t>bude</w:t>
      </w:r>
      <w:r w:rsidR="005005FF" w:rsidRPr="005005FF">
        <w:t xml:space="preserve"> </w:t>
      </w:r>
      <w:r w:rsidR="00334118">
        <w:t>instalována</w:t>
      </w:r>
      <w:r w:rsidR="005005FF" w:rsidRPr="005005FF">
        <w:t xml:space="preserve"> DC přepěťová ochrana I.+II. stupně do </w:t>
      </w:r>
      <w:r w:rsidR="00BF606D">
        <w:t>1050</w:t>
      </w:r>
      <w:r w:rsidR="005005FF" w:rsidRPr="005005FF">
        <w:t xml:space="preserve">VDC. </w:t>
      </w:r>
    </w:p>
    <w:p w14:paraId="30680246" w14:textId="77777777" w:rsidR="002916F3" w:rsidRPr="005005FF" w:rsidRDefault="002916F3" w:rsidP="00CE1211">
      <w:pPr>
        <w:rPr>
          <w:rFonts w:cs="Arial"/>
        </w:rPr>
      </w:pPr>
    </w:p>
    <w:p w14:paraId="784A927C" w14:textId="1D53C32E" w:rsidR="00356585" w:rsidRPr="005005FF" w:rsidRDefault="00391EC8" w:rsidP="002916F3">
      <w:pPr>
        <w:pStyle w:val="Nadpis2"/>
        <w:tabs>
          <w:tab w:val="left" w:pos="426"/>
          <w:tab w:val="left" w:pos="570"/>
          <w:tab w:val="center" w:pos="993"/>
        </w:tabs>
        <w:spacing w:before="120"/>
        <w:ind w:left="570" w:hanging="576"/>
      </w:pPr>
      <w:bookmarkStart w:id="35" w:name="_Toc399751715"/>
      <w:bookmarkStart w:id="36" w:name="_Toc512597833"/>
      <w:bookmarkStart w:id="37" w:name="_Toc120610854"/>
      <w:r w:rsidRPr="005005FF">
        <w:t>Ochrana před bleskem</w:t>
      </w:r>
      <w:bookmarkEnd w:id="35"/>
      <w:bookmarkEnd w:id="36"/>
      <w:bookmarkEnd w:id="37"/>
    </w:p>
    <w:p w14:paraId="7D5FDCB5" w14:textId="643B4CDB" w:rsidR="002916F3" w:rsidRPr="005005FF" w:rsidRDefault="00D1321A" w:rsidP="002916F3">
      <w:r>
        <w:t>Bude</w:t>
      </w:r>
      <w:r w:rsidR="002916F3" w:rsidRPr="005005FF">
        <w:t xml:space="preserve"> využito stávající ochrany objektu proti blesku.</w:t>
      </w:r>
      <w:r w:rsidR="004B3D58" w:rsidRPr="005005FF">
        <w:t xml:space="preserve"> </w:t>
      </w:r>
      <w:r>
        <w:t>Bude</w:t>
      </w:r>
      <w:r w:rsidR="004B3D58" w:rsidRPr="005005FF">
        <w:t xml:space="preserve"> použito instalace ochrany proti atmosférickému přepětí objektu.</w:t>
      </w:r>
    </w:p>
    <w:p w14:paraId="3973EB53" w14:textId="2F1790DE" w:rsidR="004B3D58" w:rsidRDefault="004B3D58" w:rsidP="002916F3">
      <w:pPr>
        <w:rPr>
          <w:highlight w:val="yellow"/>
        </w:rPr>
      </w:pPr>
    </w:p>
    <w:p w14:paraId="361D5397" w14:textId="515E5C7A" w:rsidR="004B3D58" w:rsidRPr="00700978" w:rsidRDefault="004B3D58" w:rsidP="002916F3">
      <w:pPr>
        <w:rPr>
          <w:highlight w:val="yellow"/>
        </w:rPr>
      </w:pPr>
      <w:r w:rsidRPr="006823A1">
        <w:rPr>
          <w:szCs w:val="22"/>
        </w:rPr>
        <w:t>Hliníkové nosné konstrukce pro FV panely splňují podmínky pro náhodné jímače dle požadavků</w:t>
      </w:r>
      <w:r w:rsidR="00A565FC">
        <w:rPr>
          <w:szCs w:val="22"/>
        </w:rPr>
        <w:t> </w:t>
      </w:r>
      <w:r w:rsidR="00A565FC">
        <w:rPr>
          <w:szCs w:val="22"/>
        </w:rPr>
        <w:br/>
      </w:r>
      <w:r w:rsidRPr="006823A1">
        <w:rPr>
          <w:szCs w:val="22"/>
        </w:rPr>
        <w:t>ČSN</w:t>
      </w:r>
      <w:r w:rsidR="00A565FC">
        <w:rPr>
          <w:szCs w:val="22"/>
        </w:rPr>
        <w:t> </w:t>
      </w:r>
      <w:r w:rsidRPr="006823A1">
        <w:rPr>
          <w:szCs w:val="22"/>
        </w:rPr>
        <w:t>EN</w:t>
      </w:r>
      <w:r w:rsidR="00A565FC">
        <w:rPr>
          <w:szCs w:val="22"/>
        </w:rPr>
        <w:t> </w:t>
      </w:r>
      <w:r w:rsidRPr="006823A1">
        <w:rPr>
          <w:szCs w:val="22"/>
        </w:rPr>
        <w:t>62305-1</w:t>
      </w:r>
      <w:r w:rsidR="00AC690F">
        <w:rPr>
          <w:szCs w:val="22"/>
        </w:rPr>
        <w:t xml:space="preserve"> ed.2</w:t>
      </w:r>
      <w:r w:rsidR="00051417">
        <w:rPr>
          <w:szCs w:val="22"/>
        </w:rPr>
        <w:t>. Vzhledem k přepokládanému nedodržení minimální ochranný vzdálenosti od jímací soustavy objektu budou nosné konstrukce fotovoltaických panelu a ocelové kabelové žlaby pospojovány s hlavním ochranným pospojením objektu podle ČSN EN 62305-3 ed.2.</w:t>
      </w:r>
    </w:p>
    <w:p w14:paraId="6C7B146A" w14:textId="474FEB01" w:rsidR="00391EC8" w:rsidRPr="00700978" w:rsidRDefault="00391EC8" w:rsidP="00D47756">
      <w:pPr>
        <w:rPr>
          <w:szCs w:val="22"/>
          <w:highlight w:val="yellow"/>
        </w:rPr>
      </w:pPr>
    </w:p>
    <w:p w14:paraId="2D4361D7" w14:textId="5935B4CC" w:rsidR="00D838F9" w:rsidRPr="00C6614A" w:rsidRDefault="008F0941" w:rsidP="00D838F9">
      <w:pPr>
        <w:pStyle w:val="Nadpis2"/>
        <w:tabs>
          <w:tab w:val="clear" w:pos="720"/>
          <w:tab w:val="num" w:pos="567"/>
        </w:tabs>
        <w:ind w:left="426" w:hanging="426"/>
      </w:pPr>
      <w:bookmarkStart w:id="38" w:name="_Toc512597834"/>
      <w:bookmarkStart w:id="39" w:name="_Toc120610855"/>
      <w:r w:rsidRPr="00FC1994">
        <w:t>Vlivy prostředí</w:t>
      </w:r>
      <w:bookmarkEnd w:id="38"/>
      <w:bookmarkEnd w:id="39"/>
    </w:p>
    <w:p w14:paraId="09A52D19" w14:textId="6231D31C" w:rsidR="00D838F9" w:rsidRDefault="00D838F9" w:rsidP="00D838F9">
      <w:r>
        <w:t>Protokol s vnějšími vlivy není pro projektovou dokumentaci k dispozici. Vnější vlivy jsou stanoveny na základě zkušeností projektanta z obdobných projektů.</w:t>
      </w:r>
    </w:p>
    <w:p w14:paraId="3FD42F02" w14:textId="77777777" w:rsidR="00C652EA" w:rsidRDefault="00C652EA" w:rsidP="00D838F9"/>
    <w:p w14:paraId="20BFD8E6" w14:textId="7ADB0823" w:rsidR="00D838F9" w:rsidRDefault="005F1F13" w:rsidP="00D838F9">
      <w:r>
        <w:t>Pro prostory zařízení FVE jsou všechny prostory bez nebezpečí výbuchu.</w:t>
      </w:r>
    </w:p>
    <w:p w14:paraId="7AF0BE97" w14:textId="1DD1193C" w:rsidR="00D838F9" w:rsidRDefault="00D838F9" w:rsidP="00D838F9">
      <w:pPr>
        <w:pStyle w:val="Odstavecseseznamem"/>
        <w:numPr>
          <w:ilvl w:val="0"/>
          <w:numId w:val="25"/>
        </w:numPr>
        <w:spacing w:before="0" w:after="0"/>
      </w:pPr>
      <w:r>
        <w:t>Vnitřní prostory pro rozvaděč</w:t>
      </w:r>
      <w:r w:rsidR="005F1F13">
        <w:t xml:space="preserve"> R</w:t>
      </w:r>
      <w:r w:rsidR="00E12CE2">
        <w:t xml:space="preserve">FVE, </w:t>
      </w:r>
      <w:r w:rsidR="005F1F13">
        <w:t>invertor</w:t>
      </w:r>
      <w:r w:rsidR="00E12CE2">
        <w:t>y a baterie</w:t>
      </w:r>
    </w:p>
    <w:p w14:paraId="2440B384" w14:textId="42B8F491" w:rsidR="005F1F13" w:rsidRDefault="005F1F13" w:rsidP="005F1F13">
      <w:r>
        <w:t>AA5, AB5</w:t>
      </w:r>
    </w:p>
    <w:p w14:paraId="47893CC7" w14:textId="5F519A6A" w:rsidR="00D838F9" w:rsidRDefault="00D838F9" w:rsidP="00D838F9"/>
    <w:p w14:paraId="589DC2E0" w14:textId="77777777" w:rsidR="00EF5EEB" w:rsidRDefault="00EF5EEB" w:rsidP="00D838F9"/>
    <w:p w14:paraId="69FADEA7" w14:textId="523184AF" w:rsidR="00FE4E96" w:rsidRDefault="00FE4E96" w:rsidP="00D838F9">
      <w:r>
        <w:t xml:space="preserve">Ostatní vnější vlivy jsou považovány </w:t>
      </w:r>
      <w:r w:rsidR="00FC1994">
        <w:t>za normální</w:t>
      </w:r>
      <w:r>
        <w:t xml:space="preserve"> nebo bez </w:t>
      </w:r>
      <w:r w:rsidR="00FC1994">
        <w:t xml:space="preserve">dodatečných </w:t>
      </w:r>
      <w:r>
        <w:t>požadavků na elektrická zařízení</w:t>
      </w:r>
      <w:r w:rsidR="00FC1994">
        <w:t xml:space="preserve"> z hlediska úrazu elektrickým proudem.</w:t>
      </w:r>
    </w:p>
    <w:p w14:paraId="4EBE880E" w14:textId="53FF2E69" w:rsidR="00D838F9" w:rsidRDefault="00D838F9" w:rsidP="00D838F9">
      <w:pPr>
        <w:pStyle w:val="Odstavecseseznamem"/>
        <w:numPr>
          <w:ilvl w:val="0"/>
          <w:numId w:val="25"/>
        </w:numPr>
        <w:spacing w:before="0" w:after="0"/>
      </w:pPr>
      <w:r>
        <w:t xml:space="preserve">Venkovní </w:t>
      </w:r>
      <w:r w:rsidR="00757A9A">
        <w:t>prostory – střechy</w:t>
      </w:r>
      <w:r>
        <w:t xml:space="preserve"> s FV panely</w:t>
      </w:r>
      <w:r w:rsidR="005F1F13">
        <w:t>, rozvaděče RDC</w:t>
      </w:r>
    </w:p>
    <w:p w14:paraId="1FBB8E8E" w14:textId="0DB1D116" w:rsidR="00D838F9" w:rsidRDefault="00FE4E96" w:rsidP="00D838F9">
      <w:r w:rsidRPr="00FE4E96">
        <w:t>AA7</w:t>
      </w:r>
      <w:r w:rsidR="0085482B">
        <w:t xml:space="preserve"> (pře</w:t>
      </w:r>
      <w:r w:rsidR="00A20D70">
        <w:t>c</w:t>
      </w:r>
      <w:r w:rsidR="0085482B">
        <w:t>hodně/krátkodobě)</w:t>
      </w:r>
      <w:r w:rsidRPr="00FE4E96">
        <w:t>, AB8</w:t>
      </w:r>
      <w:r w:rsidR="0085482B">
        <w:t xml:space="preserve"> (pře</w:t>
      </w:r>
      <w:r w:rsidR="00A20D70">
        <w:t>c</w:t>
      </w:r>
      <w:r w:rsidR="0085482B">
        <w:t>hodně/krátkodobě)</w:t>
      </w:r>
      <w:r w:rsidRPr="00FE4E96">
        <w:t>, AD3</w:t>
      </w:r>
      <w:r w:rsidR="0085482B">
        <w:t xml:space="preserve"> (krátkodobě)</w:t>
      </w:r>
      <w:r w:rsidRPr="00FE4E96">
        <w:t>, AE</w:t>
      </w:r>
      <w:r w:rsidR="00FC1994">
        <w:t>3</w:t>
      </w:r>
      <w:r w:rsidRPr="00FE4E96">
        <w:t>, AN3, AQ3, AR3, AS3</w:t>
      </w:r>
    </w:p>
    <w:p w14:paraId="05C7E11A" w14:textId="592A8625" w:rsidR="00FC1994" w:rsidRDefault="00FC1994" w:rsidP="00D838F9"/>
    <w:p w14:paraId="24405A63" w14:textId="77777777" w:rsidR="00FC1994" w:rsidRDefault="00FC1994" w:rsidP="00FC1994">
      <w:r>
        <w:t>Ostatní vnější vlivy jsou považovány bez výskytu nebo bez speciálních požadavků na elektrická zařízení.</w:t>
      </w:r>
    </w:p>
    <w:p w14:paraId="1B158948" w14:textId="77777777" w:rsidR="00FC1994" w:rsidRDefault="00FC1994" w:rsidP="00D838F9"/>
    <w:p w14:paraId="60F68EDA" w14:textId="7CC0039D" w:rsidR="00FC1994" w:rsidRDefault="00FC1994" w:rsidP="00D838F9">
      <w:r>
        <w:t xml:space="preserve">Pro AA7, AB8 – práce na elektrickém zařízení je dovolena pouze </w:t>
      </w:r>
      <w:r w:rsidR="004E336D">
        <w:t>za podmínek v 5.2</w:t>
      </w:r>
      <w:r>
        <w:t>.</w:t>
      </w:r>
    </w:p>
    <w:p w14:paraId="307ECD7E" w14:textId="77777777" w:rsidR="00FC1994" w:rsidRPr="00FE4E96" w:rsidRDefault="00FC1994" w:rsidP="00D838F9"/>
    <w:p w14:paraId="2C719614" w14:textId="46D21CA9" w:rsidR="00D838F9" w:rsidRPr="002246AB" w:rsidRDefault="00D838F9" w:rsidP="00D838F9">
      <w:pPr>
        <w:rPr>
          <w:b/>
        </w:rPr>
      </w:pPr>
      <w:r w:rsidRPr="00CD0139">
        <w:t>Stanoveným třídám vnějších vlivů musí odpovídat provedení elektroinstalace dle ČSN 33 2000-4-41 ed.</w:t>
      </w:r>
      <w:r w:rsidR="00AC690F">
        <w:t>3</w:t>
      </w:r>
      <w:r w:rsidRPr="00CD0139">
        <w:t>, ČSN 33 2000-5-51 ed.3 a dalších souvisejících platných ČSN.</w:t>
      </w:r>
    </w:p>
    <w:p w14:paraId="1C9749EB" w14:textId="77777777" w:rsidR="00D838F9" w:rsidRDefault="00D838F9" w:rsidP="00D838F9">
      <w:pPr>
        <w:spacing w:after="120"/>
      </w:pPr>
      <w:r w:rsidRPr="00CD0139">
        <w:t>Uvedené třídy vnějších vlivů je třeba před uvedením zařízení do provozu ověřit. Změní-li se charakter místností nebo prostor, musí být překontrolováno, zda elektrická zařízení změněným podmínkám vyhovují</w:t>
      </w:r>
      <w:r>
        <w:t>.</w:t>
      </w:r>
    </w:p>
    <w:p w14:paraId="5BD1716E" w14:textId="77777777" w:rsidR="00356585" w:rsidRPr="00700978" w:rsidRDefault="00356585" w:rsidP="00D838F9">
      <w:pPr>
        <w:rPr>
          <w:highlight w:val="yellow"/>
        </w:rPr>
      </w:pPr>
    </w:p>
    <w:p w14:paraId="3ED0CDE8" w14:textId="34389BB7" w:rsidR="00356585" w:rsidRPr="004B3D58" w:rsidRDefault="008634AD" w:rsidP="008634AD">
      <w:pPr>
        <w:pStyle w:val="Nadpis2"/>
        <w:tabs>
          <w:tab w:val="clear" w:pos="720"/>
          <w:tab w:val="num" w:pos="567"/>
        </w:tabs>
        <w:ind w:left="426" w:hanging="426"/>
      </w:pPr>
      <w:bookmarkStart w:id="40" w:name="_Toc512597835"/>
      <w:bookmarkStart w:id="41" w:name="_Toc120610856"/>
      <w:r w:rsidRPr="004B3D58">
        <w:t>Vztah instalace k životnímu prostředí</w:t>
      </w:r>
      <w:bookmarkEnd w:id="40"/>
      <w:bookmarkEnd w:id="41"/>
    </w:p>
    <w:p w14:paraId="09DA0167" w14:textId="2AE1F37A" w:rsidR="008634AD" w:rsidRPr="004B3D58" w:rsidRDefault="008634AD" w:rsidP="008634AD">
      <w:r w:rsidRPr="004B3D58">
        <w:t>Navržené elektrické rozvody a zařízení žádným způsobem</w:t>
      </w:r>
      <w:r w:rsidR="005B436B">
        <w:t xml:space="preserve"> nebudou</w:t>
      </w:r>
      <w:r w:rsidRPr="004B3D58">
        <w:t xml:space="preserve"> naruš</w:t>
      </w:r>
      <w:r w:rsidR="005B436B">
        <w:t>ovat</w:t>
      </w:r>
      <w:r w:rsidRPr="004B3D58">
        <w:t xml:space="preserve"> ani zhorš</w:t>
      </w:r>
      <w:r w:rsidR="005B436B">
        <w:t>ovat</w:t>
      </w:r>
      <w:r w:rsidRPr="004B3D58">
        <w:t xml:space="preserve"> životní prostředí.</w:t>
      </w:r>
    </w:p>
    <w:p w14:paraId="11530DC0" w14:textId="77777777" w:rsidR="00356585" w:rsidRPr="004B3D58" w:rsidRDefault="00356585" w:rsidP="008634AD"/>
    <w:p w14:paraId="2C78E87F" w14:textId="5042873A" w:rsidR="00D95458" w:rsidRPr="004B3D58" w:rsidRDefault="00356585" w:rsidP="008634AD">
      <w:r w:rsidRPr="004B3D58">
        <w:t xml:space="preserve">Uživatel </w:t>
      </w:r>
      <w:r w:rsidR="005B436B">
        <w:t>bude</w:t>
      </w:r>
      <w:r w:rsidRPr="004B3D58">
        <w:t xml:space="preserve"> povinen zajistit ekologickou likvidaci </w:t>
      </w:r>
      <w:r w:rsidR="004B3D58" w:rsidRPr="004B3D58">
        <w:t>zařízení po skončení jeho životnosti.</w:t>
      </w:r>
    </w:p>
    <w:p w14:paraId="1FB46369" w14:textId="5E1FCB78" w:rsidR="00391EC8" w:rsidRPr="00700978" w:rsidRDefault="00391EC8" w:rsidP="008634AD">
      <w:pPr>
        <w:rPr>
          <w:b/>
          <w:bCs/>
          <w:sz w:val="24"/>
          <w:szCs w:val="24"/>
          <w:highlight w:val="yellow"/>
        </w:rPr>
      </w:pPr>
    </w:p>
    <w:p w14:paraId="4D3E5387" w14:textId="3A72BFF9" w:rsidR="00356585" w:rsidRPr="00285FF7" w:rsidRDefault="00391EC8" w:rsidP="00356585">
      <w:pPr>
        <w:pStyle w:val="Nadpis2"/>
        <w:tabs>
          <w:tab w:val="clear" w:pos="720"/>
          <w:tab w:val="num" w:pos="567"/>
        </w:tabs>
        <w:ind w:left="426" w:hanging="426"/>
      </w:pPr>
      <w:bookmarkStart w:id="42" w:name="_Toc512597836"/>
      <w:bookmarkStart w:id="43" w:name="_Toc120610857"/>
      <w:r w:rsidRPr="00285FF7">
        <w:t>Kabely a kabelové tra</w:t>
      </w:r>
      <w:bookmarkEnd w:id="42"/>
      <w:r w:rsidR="00575A9C" w:rsidRPr="00285FF7">
        <w:t>s</w:t>
      </w:r>
      <w:r w:rsidR="00356585" w:rsidRPr="00285FF7">
        <w:t>y</w:t>
      </w:r>
      <w:bookmarkEnd w:id="43"/>
    </w:p>
    <w:p w14:paraId="2AA49B80" w14:textId="3926ACB8" w:rsidR="00A565FC" w:rsidRDefault="00A565FC" w:rsidP="00D85334">
      <w:r>
        <w:t xml:space="preserve">Kabelové trasy jednotlivých </w:t>
      </w:r>
      <w:proofErr w:type="spellStart"/>
      <w:r>
        <w:t>stringů</w:t>
      </w:r>
      <w:proofErr w:type="spellEnd"/>
      <w:r>
        <w:t xml:space="preserve"> </w:t>
      </w:r>
      <w:r w:rsidR="00672DAB">
        <w:t>budou</w:t>
      </w:r>
      <w:r>
        <w:t xml:space="preserve"> na střechách vedeny pod fotovoltaickými panely a </w:t>
      </w:r>
      <w:r w:rsidR="00672DAB">
        <w:t>budou</w:t>
      </w:r>
      <w:r>
        <w:t xml:space="preserve"> </w:t>
      </w:r>
      <w:r w:rsidR="007C29FF">
        <w:t>svedeny do</w:t>
      </w:r>
      <w:r w:rsidR="00CC5F90">
        <w:t> </w:t>
      </w:r>
      <w:r w:rsidR="007C29FF">
        <w:t xml:space="preserve">společných kabelových tras pro jednotlivé odběrná místa. </w:t>
      </w:r>
      <w:r w:rsidR="0075500F">
        <w:t xml:space="preserve">Kabelová trasa od panelů bude vedená v pozinkovaném ocelovém kabelovém žlabu rozměru 50x50 mm. </w:t>
      </w:r>
      <w:r w:rsidR="00672DAB">
        <w:t>Přibližně v</w:t>
      </w:r>
      <w:r w:rsidR="0075500F">
        <w:t> </w:t>
      </w:r>
      <w:r w:rsidR="00672DAB">
        <w:t>místě</w:t>
      </w:r>
      <w:r w:rsidR="0075500F">
        <w:t xml:space="preserve"> stávajícího</w:t>
      </w:r>
      <w:r w:rsidR="00672DAB">
        <w:t xml:space="preserve"> technick</w:t>
      </w:r>
      <w:r w:rsidR="0075500F">
        <w:t>ého kanálu</w:t>
      </w:r>
      <w:r w:rsidR="00672DAB">
        <w:t xml:space="preserve"> </w:t>
      </w:r>
      <w:r w:rsidR="0075500F">
        <w:t>objektu</w:t>
      </w:r>
      <w:r w:rsidR="00672DAB">
        <w:t xml:space="preserve"> budou kabelové trasy svedeny v kabelovém žlabu po fasádě</w:t>
      </w:r>
      <w:r w:rsidR="00562B51">
        <w:t xml:space="preserve"> z vnitřní strany dvoru </w:t>
      </w:r>
      <w:r w:rsidR="00672DAB">
        <w:t>dolu až do úrovně 1.PP, kde se bud</w:t>
      </w:r>
      <w:r w:rsidR="00562B51">
        <w:t>ou</w:t>
      </w:r>
      <w:r w:rsidR="00672DAB">
        <w:t xml:space="preserve"> nacházet kabelov</w:t>
      </w:r>
      <w:r w:rsidR="00562B51">
        <w:t>é</w:t>
      </w:r>
      <w:r w:rsidR="00672DAB">
        <w:t xml:space="preserve"> prostup</w:t>
      </w:r>
      <w:r w:rsidR="00562B51">
        <w:t>y</w:t>
      </w:r>
      <w:r w:rsidR="00672DAB">
        <w:t xml:space="preserve"> do budovy</w:t>
      </w:r>
      <w:r w:rsidR="00562B51">
        <w:t xml:space="preserve">. </w:t>
      </w:r>
      <w:r w:rsidR="0075500F">
        <w:t xml:space="preserve">V budově budou kabelové trasy pokračovat v stávajících kabelových žlabech nebo lávkách. V případě, že nebude možné využit stávající žlaby/lávky, budou v budově umístěny kabelové žlaby pro potřeby vedení kabelové trasy technologie FVE. Trasy technologie FVE budou vedeny až k prostupům do technických místností pro jednotlivá OM. </w:t>
      </w:r>
      <w:r w:rsidR="00562B51">
        <w:t>Vyvedení prostupů bude v technických místnostech</w:t>
      </w:r>
      <w:r w:rsidR="0075500F">
        <w:t xml:space="preserve"> OM</w:t>
      </w:r>
      <w:r w:rsidR="00562B51">
        <w:t xml:space="preserve"> a kabelové trasy budou v technických místnostech vedeny v kabelových žlabech</w:t>
      </w:r>
      <w:r w:rsidR="0075500F">
        <w:t xml:space="preserve"> nebo v kabelových nástěnných lištách</w:t>
      </w:r>
      <w:r w:rsidR="00562B51">
        <w:t xml:space="preserve"> k technologii FVE.</w:t>
      </w:r>
    </w:p>
    <w:p w14:paraId="3104FDBA" w14:textId="27869AC5" w:rsidR="00562B51" w:rsidRDefault="00562B51" w:rsidP="00D85334"/>
    <w:p w14:paraId="71EC3501" w14:textId="2142E45E" w:rsidR="00562B51" w:rsidRDefault="00562B51" w:rsidP="00D85334">
      <w:r>
        <w:t>Z technologie FVE budou kabelové trasy vedeny v kabelovém žlabu</w:t>
      </w:r>
      <w:r w:rsidR="0075500F">
        <w:t xml:space="preserve"> nebo v kabelové nástěnné liště</w:t>
      </w:r>
      <w:r>
        <w:t xml:space="preserve"> do rozvaděčů R</w:t>
      </w:r>
      <w:r w:rsidR="0075500F">
        <w:t>AC</w:t>
      </w:r>
      <w:r>
        <w:t>. Z rozvaděčů R</w:t>
      </w:r>
      <w:r w:rsidR="0075500F">
        <w:t>AC</w:t>
      </w:r>
      <w:r w:rsidR="00713C4E">
        <w:t xml:space="preserve"> bude vyveden kabel v kabelovém žlabu </w:t>
      </w:r>
      <w:r w:rsidR="0075500F">
        <w:t xml:space="preserve">nebo kabelové nástěnné lište </w:t>
      </w:r>
      <w:r w:rsidR="00713C4E">
        <w:t>a přes průraz ve stěně bude vyveden do rozvaděče RH příslušného odběrného místa.</w:t>
      </w:r>
    </w:p>
    <w:p w14:paraId="5D48F9E6" w14:textId="77777777" w:rsidR="00A565FC" w:rsidRDefault="00A565FC" w:rsidP="00D85334"/>
    <w:p w14:paraId="68A8F618" w14:textId="680E86F4" w:rsidR="00B420D5" w:rsidRDefault="00356585" w:rsidP="00D85334">
      <w:r w:rsidRPr="00285FF7">
        <w:t xml:space="preserve">Konkrétní typy kabelů řeší výkresová část dokumentace </w:t>
      </w:r>
      <w:r w:rsidR="0075500F">
        <w:t>a</w:t>
      </w:r>
      <w:r w:rsidRPr="00285FF7">
        <w:t xml:space="preserve"> seznam kabelů.</w:t>
      </w:r>
      <w:bookmarkStart w:id="44" w:name="_Toc512597840"/>
    </w:p>
    <w:p w14:paraId="0438539A" w14:textId="395170C2" w:rsidR="00D85334" w:rsidRPr="00862D64" w:rsidRDefault="009F0D00" w:rsidP="009F0D00">
      <w:pPr>
        <w:jc w:val="left"/>
        <w:rPr>
          <w:rFonts w:cs="Arial"/>
          <w:b/>
          <w:spacing w:val="10"/>
          <w:kern w:val="20"/>
          <w:sz w:val="32"/>
          <w:szCs w:val="32"/>
        </w:rPr>
      </w:pPr>
      <w:r>
        <w:rPr>
          <w:rFonts w:cs="Arial"/>
          <w:b/>
          <w:spacing w:val="10"/>
          <w:kern w:val="20"/>
          <w:sz w:val="32"/>
          <w:szCs w:val="32"/>
        </w:rPr>
        <w:br w:type="page"/>
      </w:r>
    </w:p>
    <w:p w14:paraId="39937611" w14:textId="4CC625E7" w:rsidR="009B59AB" w:rsidRPr="00862D64" w:rsidRDefault="009B59AB" w:rsidP="009B59AB">
      <w:pPr>
        <w:pStyle w:val="Nadpis1"/>
      </w:pPr>
      <w:bookmarkStart w:id="45" w:name="_Toc120610858"/>
      <w:r w:rsidRPr="00862D64">
        <w:lastRenderedPageBreak/>
        <w:t>Popis použitých zařízení</w:t>
      </w:r>
      <w:bookmarkEnd w:id="44"/>
      <w:bookmarkEnd w:id="45"/>
    </w:p>
    <w:p w14:paraId="16B62628" w14:textId="262773DB" w:rsidR="00132A40" w:rsidRPr="00C6614A" w:rsidRDefault="00132A40" w:rsidP="00132A40">
      <w:pPr>
        <w:pStyle w:val="Nadpis2"/>
      </w:pPr>
      <w:bookmarkStart w:id="46" w:name="_Toc120610859"/>
      <w:r w:rsidRPr="00862D64">
        <w:t>Fotovoltaické panely</w:t>
      </w:r>
      <w:bookmarkEnd w:id="46"/>
    </w:p>
    <w:p w14:paraId="7135FCFF" w14:textId="29BD2640" w:rsidR="00862D64" w:rsidRDefault="00132A40" w:rsidP="00132A40">
      <w:pPr>
        <w:ind w:right="284"/>
      </w:pPr>
      <w:r w:rsidRPr="00B32518">
        <w:rPr>
          <w:rFonts w:cs="Arial"/>
        </w:rPr>
        <w:t xml:space="preserve">Pro realizaci budou použity kvalitní </w:t>
      </w:r>
      <w:r w:rsidR="00AB1D83">
        <w:rPr>
          <w:rFonts w:cs="Arial"/>
        </w:rPr>
        <w:t>mono</w:t>
      </w:r>
      <w:r w:rsidRPr="00B32518">
        <w:rPr>
          <w:rFonts w:cs="Arial"/>
        </w:rPr>
        <w:t>krystalické panely. Fotovoltaické panely jsou vyrobené na bázi skla a</w:t>
      </w:r>
      <w:r w:rsidR="009F0D00">
        <w:rPr>
          <w:rFonts w:cs="Arial"/>
        </w:rPr>
        <w:t> </w:t>
      </w:r>
      <w:r w:rsidRPr="00B32518">
        <w:rPr>
          <w:rFonts w:cs="Arial"/>
        </w:rPr>
        <w:t>křemíku a slouží k výrobě elektrické energie. FV panely zapojeny do série vytv</w:t>
      </w:r>
      <w:r w:rsidR="00E12CE2">
        <w:rPr>
          <w:rFonts w:cs="Arial"/>
        </w:rPr>
        <w:t>á</w:t>
      </w:r>
      <w:r w:rsidRPr="00B32518">
        <w:rPr>
          <w:rFonts w:cs="Arial"/>
        </w:rPr>
        <w:t xml:space="preserve">ří vždy jeden </w:t>
      </w:r>
      <w:proofErr w:type="spellStart"/>
      <w:r w:rsidRPr="00B32518">
        <w:rPr>
          <w:rFonts w:cs="Arial"/>
        </w:rPr>
        <w:t>string</w:t>
      </w:r>
      <w:proofErr w:type="spellEnd"/>
      <w:r w:rsidRPr="00B32518">
        <w:rPr>
          <w:rFonts w:cs="Arial"/>
        </w:rPr>
        <w:t xml:space="preserve">. Jednotlivé </w:t>
      </w:r>
      <w:proofErr w:type="spellStart"/>
      <w:r w:rsidRPr="00B32518">
        <w:rPr>
          <w:rFonts w:cs="Arial"/>
        </w:rPr>
        <w:t>stringy</w:t>
      </w:r>
      <w:proofErr w:type="spellEnd"/>
      <w:r w:rsidRPr="00B32518">
        <w:rPr>
          <w:rFonts w:cs="Arial"/>
        </w:rPr>
        <w:t xml:space="preserve"> </w:t>
      </w:r>
      <w:r w:rsidR="00E12CE2">
        <w:rPr>
          <w:rFonts w:cs="Arial"/>
        </w:rPr>
        <w:t>js</w:t>
      </w:r>
      <w:r w:rsidRPr="00B32518">
        <w:rPr>
          <w:rFonts w:cs="Arial"/>
        </w:rPr>
        <w:t xml:space="preserve">ou zapojeny do DC </w:t>
      </w:r>
      <w:r w:rsidR="0075500F">
        <w:rPr>
          <w:rFonts w:cs="Arial"/>
        </w:rPr>
        <w:t>rozvaděče</w:t>
      </w:r>
      <w:r w:rsidRPr="00B32518">
        <w:rPr>
          <w:rFonts w:cs="Arial"/>
        </w:rPr>
        <w:t xml:space="preserve"> instalované</w:t>
      </w:r>
      <w:r w:rsidR="00E12CE2">
        <w:rPr>
          <w:rFonts w:cs="Arial"/>
        </w:rPr>
        <w:t xml:space="preserve"> </w:t>
      </w:r>
      <w:r w:rsidR="0075500F">
        <w:rPr>
          <w:rFonts w:cs="Arial"/>
        </w:rPr>
        <w:t>v technické místnosti OM</w:t>
      </w:r>
      <w:r>
        <w:rPr>
          <w:rFonts w:cs="Arial"/>
        </w:rPr>
        <w:t xml:space="preserve">. </w:t>
      </w:r>
      <w:r w:rsidR="00A4325F">
        <w:rPr>
          <w:rFonts w:cs="Arial"/>
        </w:rPr>
        <w:t xml:space="preserve">V </w:t>
      </w:r>
      <w:r>
        <w:rPr>
          <w:rFonts w:cs="Arial"/>
        </w:rPr>
        <w:t xml:space="preserve">DC </w:t>
      </w:r>
      <w:r w:rsidR="0075500F">
        <w:rPr>
          <w:rFonts w:cs="Arial"/>
        </w:rPr>
        <w:t>rozvaděči</w:t>
      </w:r>
      <w:r>
        <w:rPr>
          <w:rFonts w:cs="Arial"/>
        </w:rPr>
        <w:t xml:space="preserve"> </w:t>
      </w:r>
      <w:r w:rsidR="00A4325F">
        <w:rPr>
          <w:rFonts w:cs="Arial"/>
        </w:rPr>
        <w:t xml:space="preserve">bude </w:t>
      </w:r>
      <w:r>
        <w:rPr>
          <w:rFonts w:cs="Arial"/>
        </w:rPr>
        <w:t>osazen</w:t>
      </w:r>
      <w:r w:rsidR="00E12CE2">
        <w:rPr>
          <w:rFonts w:cs="Arial"/>
        </w:rPr>
        <w:t>a</w:t>
      </w:r>
      <w:r w:rsidRPr="00B32518">
        <w:rPr>
          <w:rFonts w:cs="Arial"/>
        </w:rPr>
        <w:t xml:space="preserve"> přepěťov</w:t>
      </w:r>
      <w:r w:rsidR="00A4325F">
        <w:rPr>
          <w:rFonts w:cs="Arial"/>
        </w:rPr>
        <w:t>á</w:t>
      </w:r>
      <w:r w:rsidRPr="00B32518">
        <w:rPr>
          <w:rFonts w:cs="Arial"/>
        </w:rPr>
        <w:t xml:space="preserve"> ochran</w:t>
      </w:r>
      <w:r w:rsidR="00A4325F">
        <w:rPr>
          <w:rFonts w:cs="Arial"/>
        </w:rPr>
        <w:t>a</w:t>
      </w:r>
      <w:r w:rsidRPr="00B32518">
        <w:rPr>
          <w:rFonts w:cs="Arial"/>
        </w:rPr>
        <w:t xml:space="preserve"> třídy I.+ II. dle </w:t>
      </w:r>
      <w:r w:rsidRPr="00B32518">
        <w:t>ČSN</w:t>
      </w:r>
      <w:r w:rsidRPr="00B32518">
        <w:rPr>
          <w:rStyle w:val="st"/>
        </w:rPr>
        <w:t xml:space="preserve"> EN 62305</w:t>
      </w:r>
      <w:r w:rsidR="00F64916">
        <w:rPr>
          <w:rStyle w:val="st"/>
        </w:rPr>
        <w:t>-1 ed.2</w:t>
      </w:r>
      <w:r w:rsidRPr="00B32518">
        <w:rPr>
          <w:rFonts w:cs="Arial"/>
        </w:rPr>
        <w:t xml:space="preserve">. </w:t>
      </w:r>
      <w:r>
        <w:t xml:space="preserve">Propojení panelů a odvody k rozvaděči pro DC stranu </w:t>
      </w:r>
      <w:r w:rsidR="00E12CE2">
        <w:t>j</w:t>
      </w:r>
      <w:r>
        <w:t xml:space="preserve">e provedeno flexibilními solárními vodiči o průřezu </w:t>
      </w:r>
      <w:r w:rsidR="00BC5234">
        <w:t>6 mm</w:t>
      </w:r>
      <w:r w:rsidR="00BC5234" w:rsidRPr="00BC5234">
        <w:rPr>
          <w:vertAlign w:val="superscript"/>
        </w:rPr>
        <w:t>2</w:t>
      </w:r>
      <w:r w:rsidR="00BC5234">
        <w:t xml:space="preserve"> s</w:t>
      </w:r>
      <w:r w:rsidRPr="00453C0A">
        <w:t>e jmenovitým napětím 1000V DC</w:t>
      </w:r>
      <w:r w:rsidRPr="005C0EA9">
        <w:t>.</w:t>
      </w:r>
    </w:p>
    <w:p w14:paraId="6B5FD39F" w14:textId="5646738C" w:rsidR="00862D64" w:rsidRDefault="00862D64" w:rsidP="00132A40">
      <w:pPr>
        <w:ind w:right="284"/>
      </w:pPr>
    </w:p>
    <w:tbl>
      <w:tblPr>
        <w:tblStyle w:val="Mkatabulky"/>
        <w:tblW w:w="0" w:type="auto"/>
        <w:tblInd w:w="1668" w:type="dxa"/>
        <w:tblLook w:val="04A0" w:firstRow="1" w:lastRow="0" w:firstColumn="1" w:lastColumn="0" w:noHBand="0" w:noVBand="1"/>
      </w:tblPr>
      <w:tblGrid>
        <w:gridCol w:w="3504"/>
        <w:gridCol w:w="3441"/>
      </w:tblGrid>
      <w:tr w:rsidR="005F1F13" w:rsidRPr="00862D64" w14:paraId="796098F4" w14:textId="77777777" w:rsidTr="00862D64">
        <w:trPr>
          <w:trHeight w:val="340"/>
        </w:trPr>
        <w:tc>
          <w:tcPr>
            <w:tcW w:w="6945" w:type="dxa"/>
            <w:gridSpan w:val="2"/>
            <w:vAlign w:val="center"/>
          </w:tcPr>
          <w:p w14:paraId="1F898283" w14:textId="1EC8BD42" w:rsidR="00862D64" w:rsidRPr="00862D64" w:rsidRDefault="00862D64" w:rsidP="00862D64">
            <w:pPr>
              <w:jc w:val="left"/>
              <w:rPr>
                <w:sz w:val="20"/>
                <w:szCs w:val="20"/>
              </w:rPr>
            </w:pPr>
            <w:r w:rsidRPr="00862D64">
              <w:rPr>
                <w:sz w:val="20"/>
                <w:szCs w:val="20"/>
              </w:rPr>
              <w:t>Parametry fotovoltaických panelů</w:t>
            </w:r>
            <w:r w:rsidR="00CC1C6B">
              <w:rPr>
                <w:sz w:val="20"/>
                <w:szCs w:val="20"/>
              </w:rPr>
              <w:t xml:space="preserve"> </w:t>
            </w:r>
            <w:proofErr w:type="spellStart"/>
            <w:r w:rsidR="00CC1C6B">
              <w:rPr>
                <w:sz w:val="20"/>
                <w:szCs w:val="20"/>
              </w:rPr>
              <w:t>Axitec</w:t>
            </w:r>
            <w:proofErr w:type="spellEnd"/>
          </w:p>
        </w:tc>
      </w:tr>
      <w:tr w:rsidR="00FE4E96" w:rsidRPr="00862D64" w14:paraId="0F376971" w14:textId="77777777" w:rsidTr="00862D64">
        <w:trPr>
          <w:trHeight w:val="340"/>
        </w:trPr>
        <w:tc>
          <w:tcPr>
            <w:tcW w:w="3504" w:type="dxa"/>
            <w:vAlign w:val="center"/>
          </w:tcPr>
          <w:p w14:paraId="09D8BFC8" w14:textId="46D6C0D3" w:rsidR="00862D64" w:rsidRPr="00862D64" w:rsidRDefault="00862D64" w:rsidP="00862D64">
            <w:pPr>
              <w:jc w:val="left"/>
              <w:rPr>
                <w:sz w:val="20"/>
                <w:szCs w:val="20"/>
              </w:rPr>
            </w:pPr>
            <w:r>
              <w:rPr>
                <w:sz w:val="20"/>
                <w:szCs w:val="20"/>
              </w:rPr>
              <w:t>Typové označení</w:t>
            </w:r>
          </w:p>
        </w:tc>
        <w:tc>
          <w:tcPr>
            <w:tcW w:w="3441" w:type="dxa"/>
            <w:vAlign w:val="center"/>
          </w:tcPr>
          <w:p w14:paraId="5B4207F0" w14:textId="0AA1A086" w:rsidR="00862D64" w:rsidRPr="00862D64" w:rsidRDefault="004066E9" w:rsidP="00862D64">
            <w:pPr>
              <w:jc w:val="left"/>
              <w:rPr>
                <w:sz w:val="20"/>
                <w:szCs w:val="20"/>
              </w:rPr>
            </w:pPr>
            <w:r>
              <w:rPr>
                <w:sz w:val="20"/>
                <w:szCs w:val="20"/>
              </w:rPr>
              <w:t>AC-450MH/</w:t>
            </w:r>
            <w:proofErr w:type="gramStart"/>
            <w:r>
              <w:rPr>
                <w:sz w:val="20"/>
                <w:szCs w:val="20"/>
              </w:rPr>
              <w:t>144V</w:t>
            </w:r>
            <w:proofErr w:type="gramEnd"/>
          </w:p>
        </w:tc>
      </w:tr>
      <w:tr w:rsidR="00FE4E96" w:rsidRPr="00862D64" w14:paraId="5E489408" w14:textId="77777777" w:rsidTr="00862D64">
        <w:trPr>
          <w:trHeight w:val="340"/>
        </w:trPr>
        <w:tc>
          <w:tcPr>
            <w:tcW w:w="3504" w:type="dxa"/>
            <w:vAlign w:val="center"/>
          </w:tcPr>
          <w:p w14:paraId="5BD4D310" w14:textId="09A50436" w:rsidR="00862D64" w:rsidRPr="00862D64" w:rsidRDefault="00862D64" w:rsidP="00862D64">
            <w:pPr>
              <w:jc w:val="left"/>
              <w:rPr>
                <w:sz w:val="20"/>
                <w:szCs w:val="20"/>
              </w:rPr>
            </w:pPr>
            <w:r>
              <w:rPr>
                <w:sz w:val="20"/>
                <w:szCs w:val="20"/>
              </w:rPr>
              <w:t>Výkon</w:t>
            </w:r>
          </w:p>
        </w:tc>
        <w:tc>
          <w:tcPr>
            <w:tcW w:w="3441" w:type="dxa"/>
            <w:vAlign w:val="center"/>
          </w:tcPr>
          <w:p w14:paraId="0EB203CD" w14:textId="5CD49C74" w:rsidR="00862D64" w:rsidRPr="00862D64" w:rsidRDefault="004066E9" w:rsidP="00862D64">
            <w:pPr>
              <w:jc w:val="left"/>
              <w:rPr>
                <w:sz w:val="20"/>
                <w:szCs w:val="20"/>
              </w:rPr>
            </w:pPr>
            <w:r>
              <w:rPr>
                <w:sz w:val="20"/>
                <w:szCs w:val="20"/>
              </w:rPr>
              <w:t>450</w:t>
            </w:r>
            <w:r w:rsidR="00862D64">
              <w:rPr>
                <w:sz w:val="20"/>
                <w:szCs w:val="20"/>
              </w:rPr>
              <w:t xml:space="preserve"> </w:t>
            </w:r>
            <w:proofErr w:type="spellStart"/>
            <w:r w:rsidR="00862D64">
              <w:rPr>
                <w:sz w:val="20"/>
                <w:szCs w:val="20"/>
              </w:rPr>
              <w:t>Wp</w:t>
            </w:r>
            <w:proofErr w:type="spellEnd"/>
          </w:p>
        </w:tc>
      </w:tr>
      <w:tr w:rsidR="00FE4E96" w:rsidRPr="00862D64" w14:paraId="16261094" w14:textId="77777777" w:rsidTr="00862D64">
        <w:trPr>
          <w:trHeight w:val="340"/>
        </w:trPr>
        <w:tc>
          <w:tcPr>
            <w:tcW w:w="3504" w:type="dxa"/>
            <w:vAlign w:val="center"/>
          </w:tcPr>
          <w:p w14:paraId="2163D877" w14:textId="205EF8B1" w:rsidR="00862D64" w:rsidRPr="00862D64" w:rsidRDefault="00862D64" w:rsidP="00862D64">
            <w:pPr>
              <w:jc w:val="left"/>
              <w:rPr>
                <w:sz w:val="20"/>
                <w:szCs w:val="20"/>
              </w:rPr>
            </w:pPr>
            <w:r>
              <w:rPr>
                <w:sz w:val="20"/>
                <w:szCs w:val="20"/>
              </w:rPr>
              <w:t>Počet buněk</w:t>
            </w:r>
          </w:p>
        </w:tc>
        <w:tc>
          <w:tcPr>
            <w:tcW w:w="3441" w:type="dxa"/>
            <w:vAlign w:val="center"/>
          </w:tcPr>
          <w:p w14:paraId="0E7413BE" w14:textId="2113C664" w:rsidR="00862D64" w:rsidRPr="00862D64" w:rsidRDefault="004066E9" w:rsidP="00862D64">
            <w:pPr>
              <w:jc w:val="left"/>
              <w:rPr>
                <w:sz w:val="20"/>
                <w:szCs w:val="20"/>
              </w:rPr>
            </w:pPr>
            <w:r>
              <w:rPr>
                <w:sz w:val="20"/>
                <w:szCs w:val="20"/>
              </w:rPr>
              <w:t>144</w:t>
            </w:r>
          </w:p>
        </w:tc>
      </w:tr>
      <w:tr w:rsidR="00FE4E96" w:rsidRPr="00862D64" w14:paraId="3947472C" w14:textId="77777777" w:rsidTr="00862D64">
        <w:trPr>
          <w:trHeight w:val="340"/>
        </w:trPr>
        <w:tc>
          <w:tcPr>
            <w:tcW w:w="3504" w:type="dxa"/>
            <w:vAlign w:val="center"/>
          </w:tcPr>
          <w:p w14:paraId="31B0625B" w14:textId="6880BA2C" w:rsidR="00862D64" w:rsidRPr="00862D64" w:rsidRDefault="00862D64" w:rsidP="00862D64">
            <w:pPr>
              <w:jc w:val="left"/>
              <w:rPr>
                <w:sz w:val="20"/>
                <w:szCs w:val="20"/>
              </w:rPr>
            </w:pPr>
            <w:r w:rsidRPr="00862D64">
              <w:rPr>
                <w:sz w:val="20"/>
                <w:szCs w:val="20"/>
              </w:rPr>
              <w:t>Jmenovité napětí</w:t>
            </w:r>
          </w:p>
        </w:tc>
        <w:tc>
          <w:tcPr>
            <w:tcW w:w="3441" w:type="dxa"/>
            <w:vAlign w:val="center"/>
          </w:tcPr>
          <w:p w14:paraId="56BA0464" w14:textId="5EDA9411" w:rsidR="00862D64" w:rsidRPr="00862D64" w:rsidRDefault="003E2EA5" w:rsidP="00862D64">
            <w:pPr>
              <w:jc w:val="left"/>
              <w:rPr>
                <w:sz w:val="20"/>
                <w:szCs w:val="20"/>
              </w:rPr>
            </w:pPr>
            <w:r>
              <w:rPr>
                <w:sz w:val="20"/>
                <w:szCs w:val="20"/>
              </w:rPr>
              <w:t>41,39</w:t>
            </w:r>
            <w:r w:rsidR="00862D64">
              <w:rPr>
                <w:sz w:val="20"/>
                <w:szCs w:val="20"/>
              </w:rPr>
              <w:t xml:space="preserve"> V</w:t>
            </w:r>
          </w:p>
        </w:tc>
      </w:tr>
      <w:tr w:rsidR="00FE4E96" w:rsidRPr="00862D64" w14:paraId="31592873" w14:textId="77777777" w:rsidTr="00862D64">
        <w:trPr>
          <w:trHeight w:val="340"/>
        </w:trPr>
        <w:tc>
          <w:tcPr>
            <w:tcW w:w="3504" w:type="dxa"/>
            <w:vAlign w:val="center"/>
          </w:tcPr>
          <w:p w14:paraId="4807BE67" w14:textId="2D73283D" w:rsidR="00862D64" w:rsidRPr="00862D64" w:rsidRDefault="00862D64" w:rsidP="00862D64">
            <w:pPr>
              <w:jc w:val="left"/>
              <w:rPr>
                <w:sz w:val="20"/>
                <w:szCs w:val="20"/>
              </w:rPr>
            </w:pPr>
            <w:r>
              <w:rPr>
                <w:sz w:val="20"/>
                <w:szCs w:val="20"/>
              </w:rPr>
              <w:t>Jmenovitý proud</w:t>
            </w:r>
          </w:p>
        </w:tc>
        <w:tc>
          <w:tcPr>
            <w:tcW w:w="3441" w:type="dxa"/>
            <w:vAlign w:val="center"/>
          </w:tcPr>
          <w:p w14:paraId="6C2061E9" w14:textId="4134854D" w:rsidR="00862D64" w:rsidRPr="00862D64" w:rsidRDefault="003E2EA5" w:rsidP="00862D64">
            <w:pPr>
              <w:jc w:val="left"/>
              <w:rPr>
                <w:sz w:val="20"/>
                <w:szCs w:val="20"/>
              </w:rPr>
            </w:pPr>
            <w:r>
              <w:rPr>
                <w:sz w:val="20"/>
                <w:szCs w:val="20"/>
              </w:rPr>
              <w:t>10,88</w:t>
            </w:r>
            <w:r w:rsidR="00862D64">
              <w:rPr>
                <w:sz w:val="20"/>
                <w:szCs w:val="20"/>
              </w:rPr>
              <w:t xml:space="preserve"> A</w:t>
            </w:r>
          </w:p>
        </w:tc>
      </w:tr>
      <w:tr w:rsidR="00FE4E96" w:rsidRPr="00862D64" w14:paraId="7E7A2384" w14:textId="77777777" w:rsidTr="00862D64">
        <w:trPr>
          <w:trHeight w:val="340"/>
        </w:trPr>
        <w:tc>
          <w:tcPr>
            <w:tcW w:w="3504" w:type="dxa"/>
            <w:vAlign w:val="center"/>
          </w:tcPr>
          <w:p w14:paraId="0090765B" w14:textId="35DB8879" w:rsidR="00862D64" w:rsidRPr="00862D64" w:rsidRDefault="00862D64" w:rsidP="00862D64">
            <w:pPr>
              <w:jc w:val="left"/>
              <w:rPr>
                <w:sz w:val="20"/>
                <w:szCs w:val="20"/>
              </w:rPr>
            </w:pPr>
            <w:r>
              <w:rPr>
                <w:sz w:val="20"/>
                <w:szCs w:val="20"/>
              </w:rPr>
              <w:t>Napětí naprázdno</w:t>
            </w:r>
          </w:p>
        </w:tc>
        <w:tc>
          <w:tcPr>
            <w:tcW w:w="3441" w:type="dxa"/>
            <w:vAlign w:val="center"/>
          </w:tcPr>
          <w:p w14:paraId="41193103" w14:textId="13A00703" w:rsidR="00862D64" w:rsidRPr="00862D64" w:rsidRDefault="00A23B88" w:rsidP="00862D64">
            <w:pPr>
              <w:jc w:val="left"/>
              <w:rPr>
                <w:sz w:val="20"/>
                <w:szCs w:val="20"/>
              </w:rPr>
            </w:pPr>
            <w:r>
              <w:rPr>
                <w:sz w:val="20"/>
                <w:szCs w:val="20"/>
              </w:rPr>
              <w:t>50,10</w:t>
            </w:r>
            <w:r w:rsidR="00862D64">
              <w:rPr>
                <w:sz w:val="20"/>
                <w:szCs w:val="20"/>
              </w:rPr>
              <w:t xml:space="preserve"> V</w:t>
            </w:r>
          </w:p>
        </w:tc>
      </w:tr>
      <w:tr w:rsidR="00FE4E96" w:rsidRPr="00862D64" w14:paraId="59C8F9C4" w14:textId="77777777" w:rsidTr="00862D64">
        <w:trPr>
          <w:trHeight w:val="340"/>
        </w:trPr>
        <w:tc>
          <w:tcPr>
            <w:tcW w:w="3504" w:type="dxa"/>
            <w:vAlign w:val="center"/>
          </w:tcPr>
          <w:p w14:paraId="483BF058" w14:textId="420F5B67" w:rsidR="00862D64" w:rsidRPr="00862D64" w:rsidRDefault="00862D64" w:rsidP="00862D64">
            <w:pPr>
              <w:jc w:val="left"/>
              <w:rPr>
                <w:sz w:val="20"/>
                <w:szCs w:val="20"/>
              </w:rPr>
            </w:pPr>
            <w:r>
              <w:rPr>
                <w:sz w:val="20"/>
                <w:szCs w:val="20"/>
              </w:rPr>
              <w:t>Účinnost</w:t>
            </w:r>
          </w:p>
        </w:tc>
        <w:tc>
          <w:tcPr>
            <w:tcW w:w="3441" w:type="dxa"/>
            <w:vAlign w:val="center"/>
          </w:tcPr>
          <w:p w14:paraId="3E80444C" w14:textId="3C758842" w:rsidR="00862D64" w:rsidRPr="00862D64" w:rsidRDefault="00A23B88" w:rsidP="00862D64">
            <w:pPr>
              <w:jc w:val="left"/>
              <w:rPr>
                <w:sz w:val="20"/>
                <w:szCs w:val="20"/>
              </w:rPr>
            </w:pPr>
            <w:r>
              <w:rPr>
                <w:sz w:val="20"/>
                <w:szCs w:val="20"/>
              </w:rPr>
              <w:t>20,7</w:t>
            </w:r>
            <w:r w:rsidR="00862D64">
              <w:rPr>
                <w:sz w:val="20"/>
                <w:szCs w:val="20"/>
              </w:rPr>
              <w:t xml:space="preserve"> %</w:t>
            </w:r>
          </w:p>
        </w:tc>
      </w:tr>
      <w:tr w:rsidR="00FE4E96" w:rsidRPr="00862D64" w14:paraId="4134F316" w14:textId="77777777" w:rsidTr="00862D64">
        <w:trPr>
          <w:trHeight w:val="340"/>
        </w:trPr>
        <w:tc>
          <w:tcPr>
            <w:tcW w:w="3504" w:type="dxa"/>
            <w:vAlign w:val="center"/>
          </w:tcPr>
          <w:p w14:paraId="679B915A" w14:textId="62326944" w:rsidR="00862D64" w:rsidRPr="00862D64" w:rsidRDefault="00862D64" w:rsidP="00862D64">
            <w:pPr>
              <w:jc w:val="left"/>
              <w:rPr>
                <w:sz w:val="20"/>
                <w:szCs w:val="20"/>
              </w:rPr>
            </w:pPr>
            <w:r>
              <w:rPr>
                <w:sz w:val="20"/>
                <w:szCs w:val="20"/>
              </w:rPr>
              <w:t>Váha</w:t>
            </w:r>
          </w:p>
        </w:tc>
        <w:tc>
          <w:tcPr>
            <w:tcW w:w="3441" w:type="dxa"/>
            <w:vAlign w:val="center"/>
          </w:tcPr>
          <w:p w14:paraId="5624148B" w14:textId="52704E08" w:rsidR="00862D64" w:rsidRPr="00862D64" w:rsidRDefault="00A23B88" w:rsidP="00862D64">
            <w:pPr>
              <w:jc w:val="left"/>
              <w:rPr>
                <w:sz w:val="20"/>
                <w:szCs w:val="20"/>
              </w:rPr>
            </w:pPr>
            <w:r>
              <w:rPr>
                <w:sz w:val="20"/>
                <w:szCs w:val="20"/>
              </w:rPr>
              <w:t>23,8</w:t>
            </w:r>
            <w:r w:rsidR="00862D64">
              <w:rPr>
                <w:sz w:val="20"/>
                <w:szCs w:val="20"/>
              </w:rPr>
              <w:t xml:space="preserve"> kg včetně rámu</w:t>
            </w:r>
          </w:p>
        </w:tc>
      </w:tr>
      <w:tr w:rsidR="00FE4E96" w:rsidRPr="00862D64" w14:paraId="7DCA13AF" w14:textId="77777777" w:rsidTr="00862D64">
        <w:trPr>
          <w:trHeight w:val="340"/>
        </w:trPr>
        <w:tc>
          <w:tcPr>
            <w:tcW w:w="3504" w:type="dxa"/>
            <w:vAlign w:val="center"/>
          </w:tcPr>
          <w:p w14:paraId="5F66494E" w14:textId="42FD304B" w:rsidR="00862D64" w:rsidRPr="00862D64" w:rsidRDefault="00862D64" w:rsidP="00862D64">
            <w:pPr>
              <w:jc w:val="left"/>
              <w:rPr>
                <w:sz w:val="20"/>
                <w:szCs w:val="20"/>
              </w:rPr>
            </w:pPr>
            <w:r>
              <w:rPr>
                <w:sz w:val="20"/>
                <w:szCs w:val="20"/>
              </w:rPr>
              <w:t>Rozměry</w:t>
            </w:r>
          </w:p>
        </w:tc>
        <w:tc>
          <w:tcPr>
            <w:tcW w:w="3441" w:type="dxa"/>
            <w:vAlign w:val="center"/>
          </w:tcPr>
          <w:p w14:paraId="72172A99" w14:textId="2CDCC029" w:rsidR="00862D64" w:rsidRPr="00862D64" w:rsidRDefault="00A83829" w:rsidP="00862D64">
            <w:pPr>
              <w:jc w:val="left"/>
              <w:rPr>
                <w:sz w:val="20"/>
                <w:szCs w:val="20"/>
              </w:rPr>
            </w:pPr>
            <w:r>
              <w:rPr>
                <w:sz w:val="20"/>
                <w:szCs w:val="20"/>
              </w:rPr>
              <w:t>2094</w:t>
            </w:r>
            <w:r w:rsidR="00862D64">
              <w:rPr>
                <w:sz w:val="20"/>
                <w:szCs w:val="20"/>
              </w:rPr>
              <w:t xml:space="preserve"> x </w:t>
            </w:r>
            <w:r>
              <w:rPr>
                <w:sz w:val="20"/>
                <w:szCs w:val="20"/>
              </w:rPr>
              <w:t>1038</w:t>
            </w:r>
            <w:r w:rsidR="00862D64">
              <w:rPr>
                <w:sz w:val="20"/>
                <w:szCs w:val="20"/>
              </w:rPr>
              <w:t xml:space="preserve"> x 35 mm</w:t>
            </w:r>
          </w:p>
        </w:tc>
      </w:tr>
      <w:tr w:rsidR="00D267E9" w:rsidRPr="00862D64" w14:paraId="01FC7CF8" w14:textId="77777777" w:rsidTr="008B3A4E">
        <w:trPr>
          <w:trHeight w:val="340"/>
        </w:trPr>
        <w:tc>
          <w:tcPr>
            <w:tcW w:w="6945" w:type="dxa"/>
            <w:gridSpan w:val="2"/>
            <w:vAlign w:val="center"/>
          </w:tcPr>
          <w:p w14:paraId="738CF769" w14:textId="3A3FCF60" w:rsidR="00D267E9" w:rsidRPr="00D267E9" w:rsidRDefault="00D267E9" w:rsidP="00D267E9">
            <w:pPr>
              <w:ind w:right="284"/>
              <w:rPr>
                <w:rFonts w:cs="Arial"/>
              </w:rPr>
            </w:pPr>
            <w:r w:rsidRPr="00D267E9">
              <w:rPr>
                <w:sz w:val="20"/>
                <w:szCs w:val="20"/>
              </w:rPr>
              <w:t>Ostatní parametry viz. oficiální dokumentace výrobce.</w:t>
            </w:r>
          </w:p>
        </w:tc>
      </w:tr>
    </w:tbl>
    <w:p w14:paraId="3DF7D8F8" w14:textId="5D872BDA" w:rsidR="004E336D" w:rsidRDefault="004E336D">
      <w:pPr>
        <w:jc w:val="left"/>
        <w:rPr>
          <w:rFonts w:cs="Arial"/>
          <w:b/>
          <w:sz w:val="24"/>
          <w:szCs w:val="24"/>
        </w:rPr>
      </w:pPr>
    </w:p>
    <w:p w14:paraId="2D98E981" w14:textId="004173E6" w:rsidR="00132A40" w:rsidRDefault="00CC1C6B" w:rsidP="00231394">
      <w:pPr>
        <w:pStyle w:val="Nadpis2"/>
      </w:pPr>
      <w:bookmarkStart w:id="47" w:name="_Toc120610860"/>
      <w:r>
        <w:t>Střídač</w:t>
      </w:r>
      <w:r w:rsidR="00132A40" w:rsidRPr="00D838F9">
        <w:t xml:space="preserve"> AC/DC</w:t>
      </w:r>
      <w:r w:rsidR="00231394" w:rsidRPr="00D838F9">
        <w:t xml:space="preserve"> </w:t>
      </w:r>
      <w:r w:rsidR="00CC53AD">
        <w:t xml:space="preserve">– </w:t>
      </w:r>
      <w:r w:rsidR="00231394" w:rsidRPr="00D838F9">
        <w:t>INV</w:t>
      </w:r>
      <w:bookmarkEnd w:id="47"/>
    </w:p>
    <w:p w14:paraId="10103C03" w14:textId="76B72A7A" w:rsidR="00231394" w:rsidRDefault="00BC5234" w:rsidP="00231394">
      <w:pPr>
        <w:ind w:right="284"/>
      </w:pPr>
      <w:r>
        <w:t xml:space="preserve">Na </w:t>
      </w:r>
      <w:r w:rsidR="00302063">
        <w:t>stěně technické místnosti</w:t>
      </w:r>
      <w:r w:rsidR="00860B64">
        <w:t xml:space="preserve"> bud</w:t>
      </w:r>
      <w:r w:rsidR="00302063">
        <w:t>ou</w:t>
      </w:r>
      <w:r w:rsidR="00860B64">
        <w:t xml:space="preserve"> mezi </w:t>
      </w:r>
      <w:r w:rsidR="00302063">
        <w:t>rozvaděči</w:t>
      </w:r>
      <w:r w:rsidR="00860B64">
        <w:t xml:space="preserve"> R</w:t>
      </w:r>
      <w:r w:rsidR="00CC1C6B">
        <w:t>AC</w:t>
      </w:r>
      <w:r w:rsidR="00860B64">
        <w:t xml:space="preserve"> a RDC </w:t>
      </w:r>
      <w:r w:rsidR="00411010">
        <w:t>umístěn</w:t>
      </w:r>
      <w:r w:rsidR="00302063">
        <w:t>y</w:t>
      </w:r>
      <w:r w:rsidR="00411010">
        <w:t xml:space="preserve"> </w:t>
      </w:r>
      <w:r w:rsidR="00CC1C6B">
        <w:t>střídače</w:t>
      </w:r>
      <w:r w:rsidR="00411010">
        <w:t xml:space="preserve"> INV</w:t>
      </w:r>
      <w:r w:rsidR="00302063">
        <w:t>1.</w:t>
      </w:r>
      <w:r w:rsidR="00CD31F3">
        <w:t>2 a INV1.3</w:t>
      </w:r>
      <w:r w:rsidR="00302063">
        <w:t xml:space="preserve"> pro FVE1 a </w:t>
      </w:r>
      <w:r w:rsidR="00C81A4A">
        <w:t>INV2.</w:t>
      </w:r>
      <w:r w:rsidR="00CD31F3">
        <w:t>2</w:t>
      </w:r>
      <w:r w:rsidR="00C81A4A">
        <w:t xml:space="preserve"> </w:t>
      </w:r>
      <w:r w:rsidR="00CD31F3">
        <w:t xml:space="preserve">a INV2.3 </w:t>
      </w:r>
      <w:r w:rsidR="00C81A4A">
        <w:t>pro FVE2</w:t>
      </w:r>
      <w:r w:rsidR="00CD31F3">
        <w:t xml:space="preserve"> k už stávajícím střídačům, které jsou umístěny v technických místnostech dle první etapy výstavby</w:t>
      </w:r>
      <w:r w:rsidR="00411010">
        <w:t xml:space="preserve">. </w:t>
      </w:r>
      <w:r w:rsidR="00231394" w:rsidRPr="001736E5">
        <w:t xml:space="preserve">Pomocí </w:t>
      </w:r>
      <w:r w:rsidR="004659ED">
        <w:t>t</w:t>
      </w:r>
      <w:r w:rsidR="00C81A4A">
        <w:t>ěchto</w:t>
      </w:r>
      <w:r w:rsidR="004659ED">
        <w:t xml:space="preserve"> </w:t>
      </w:r>
      <w:r w:rsidR="00231394" w:rsidRPr="001736E5">
        <w:t xml:space="preserve">DC/AC </w:t>
      </w:r>
      <w:r w:rsidR="00CC1C6B">
        <w:t>síťových střídačů</w:t>
      </w:r>
      <w:r w:rsidR="00231394" w:rsidRPr="001736E5">
        <w:t xml:space="preserve"> dochází k přeměně </w:t>
      </w:r>
      <w:r w:rsidR="00CC1C6B">
        <w:t>stejnosměrného</w:t>
      </w:r>
      <w:r w:rsidR="00231394" w:rsidRPr="001736E5">
        <w:t xml:space="preserve"> napětí</w:t>
      </w:r>
      <w:r w:rsidR="00CC1C6B">
        <w:t xml:space="preserve"> a proudu</w:t>
      </w:r>
      <w:r w:rsidR="00231394" w:rsidRPr="001736E5">
        <w:t xml:space="preserve"> na</w:t>
      </w:r>
      <w:r w:rsidR="00CC5F90">
        <w:t> </w:t>
      </w:r>
      <w:r w:rsidR="00231394" w:rsidRPr="001736E5">
        <w:t>střídavé. Jedná se o výko</w:t>
      </w:r>
      <w:r w:rsidR="00231394">
        <w:t>nov</w:t>
      </w:r>
      <w:r w:rsidR="00C81A4A">
        <w:t>é</w:t>
      </w:r>
      <w:r w:rsidR="00231394" w:rsidRPr="001736E5">
        <w:t xml:space="preserve"> DC-AC střídač</w:t>
      </w:r>
      <w:r w:rsidR="00C81A4A">
        <w:t>e</w:t>
      </w:r>
      <w:r w:rsidR="00231394" w:rsidRPr="001736E5">
        <w:t xml:space="preserve"> s</w:t>
      </w:r>
      <w:r w:rsidR="00231394">
        <w:t>e</w:t>
      </w:r>
      <w:r w:rsidR="00231394" w:rsidRPr="001736E5">
        <w:t xml:space="preserve"> sinusovým výstupním napětím. </w:t>
      </w:r>
      <w:r w:rsidR="00231394">
        <w:t xml:space="preserve">Provoz FVE </w:t>
      </w:r>
      <w:r w:rsidR="00080D6D">
        <w:t>bude</w:t>
      </w:r>
      <w:r w:rsidR="00231394">
        <w:t xml:space="preserve"> jištěn pomocí jedné samostatné jednotky s třífázovým výstupem. </w:t>
      </w:r>
    </w:p>
    <w:p w14:paraId="4AF70412" w14:textId="0163FF1C" w:rsidR="00EA5546" w:rsidRDefault="00EA5546" w:rsidP="00231394">
      <w:pPr>
        <w:ind w:right="284"/>
      </w:pPr>
    </w:p>
    <w:p w14:paraId="743E7D1B" w14:textId="3385D947" w:rsidR="00EA5546" w:rsidRDefault="00134AF6" w:rsidP="00231394">
      <w:pPr>
        <w:ind w:right="284"/>
      </w:pPr>
      <w:r>
        <w:t xml:space="preserve">Ve </w:t>
      </w:r>
      <w:r w:rsidR="00C81A4A">
        <w:t>střídačích</w:t>
      </w:r>
      <w:r>
        <w:t xml:space="preserve"> je nastaveno autonomní </w:t>
      </w:r>
      <w:r w:rsidR="00DA386D">
        <w:t xml:space="preserve">řízení jalového výkonu, přizpůsobení činného výkonu, dynamická podpora </w:t>
      </w:r>
      <w:r w:rsidR="00006A48">
        <w:t xml:space="preserve">sítě a snížení činného výkonu při </w:t>
      </w:r>
      <w:proofErr w:type="spellStart"/>
      <w:r w:rsidR="00006A48">
        <w:t>nadfrekvenci</w:t>
      </w:r>
      <w:proofErr w:type="spellEnd"/>
      <w:r w:rsidR="00006A48">
        <w:t xml:space="preserve"> P(f) podle následujících pravidel</w:t>
      </w:r>
      <w:r w:rsidR="00C506D0">
        <w:t xml:space="preserve"> vyplývajících z připojovacích podmínek distribuční soustavy (PPDS – Příloha č.4)</w:t>
      </w:r>
      <w:r w:rsidR="0024188F">
        <w:t>:</w:t>
      </w:r>
    </w:p>
    <w:p w14:paraId="49EAB152" w14:textId="25CE669C" w:rsidR="008D40E0" w:rsidRDefault="008D40E0" w:rsidP="008D40E0">
      <w:pPr>
        <w:pStyle w:val="Odstavecseseznamem"/>
        <w:numPr>
          <w:ilvl w:val="0"/>
          <w:numId w:val="25"/>
        </w:numPr>
        <w:ind w:right="284"/>
      </w:pPr>
      <w:r w:rsidRPr="000D4847">
        <w:rPr>
          <w:b/>
          <w:bCs/>
        </w:rPr>
        <w:t>Řízení jalového výkonu Q(U)</w:t>
      </w:r>
      <w:r w:rsidR="00D97042">
        <w:t xml:space="preserve"> podle následující charakteristiky s těmito konkrétními body:</w:t>
      </w:r>
    </w:p>
    <w:p w14:paraId="7A433B05" w14:textId="4B35B76C" w:rsidR="00D97042" w:rsidRDefault="003978BD" w:rsidP="00D97042">
      <w:pPr>
        <w:pStyle w:val="Odstavecseseznamem"/>
        <w:numPr>
          <w:ilvl w:val="1"/>
          <w:numId w:val="25"/>
        </w:numPr>
        <w:ind w:right="284"/>
      </w:pPr>
      <w:r>
        <w:t>X</w:t>
      </w:r>
      <w:r w:rsidRPr="00FB3A3B">
        <w:rPr>
          <w:vertAlign w:val="subscript"/>
        </w:rPr>
        <w:t>1</w:t>
      </w:r>
      <w:r>
        <w:t xml:space="preserve"> = 0,94</w:t>
      </w:r>
      <w:r w:rsidR="00FB3A3B">
        <w:t>;</w:t>
      </w:r>
      <w:r>
        <w:t xml:space="preserve"> X</w:t>
      </w:r>
      <w:r w:rsidRPr="00FB3A3B">
        <w:rPr>
          <w:vertAlign w:val="subscript"/>
        </w:rPr>
        <w:t>2</w:t>
      </w:r>
      <w:r>
        <w:t xml:space="preserve"> = 0,97</w:t>
      </w:r>
      <w:r w:rsidR="00FB3A3B">
        <w:t>;</w:t>
      </w:r>
      <w:r>
        <w:t xml:space="preserve"> X</w:t>
      </w:r>
      <w:r w:rsidRPr="00FB3A3B">
        <w:rPr>
          <w:vertAlign w:val="subscript"/>
        </w:rPr>
        <w:t>3</w:t>
      </w:r>
      <w:r>
        <w:t xml:space="preserve"> = 1,05</w:t>
      </w:r>
      <w:r w:rsidR="00FB3A3B">
        <w:t>;</w:t>
      </w:r>
      <w:r w:rsidR="009F0320">
        <w:t xml:space="preserve"> X</w:t>
      </w:r>
      <w:r w:rsidR="009F0320" w:rsidRPr="00FB3A3B">
        <w:rPr>
          <w:vertAlign w:val="subscript"/>
        </w:rPr>
        <w:t>4</w:t>
      </w:r>
      <w:r w:rsidR="009F0320">
        <w:t xml:space="preserve"> = 1,08</w:t>
      </w:r>
      <w:r w:rsidR="00FB3A3B">
        <w:t>;</w:t>
      </w:r>
    </w:p>
    <w:p w14:paraId="706E60DC" w14:textId="7CA5C396" w:rsidR="009F0320" w:rsidRDefault="00FB3A3B" w:rsidP="00D97042">
      <w:pPr>
        <w:pStyle w:val="Odstavecseseznamem"/>
        <w:numPr>
          <w:ilvl w:val="1"/>
          <w:numId w:val="25"/>
        </w:numPr>
        <w:ind w:right="284"/>
      </w:pPr>
      <w:r>
        <w:t>d</w:t>
      </w:r>
      <w:r w:rsidR="009F0320">
        <w:t>oporučená časová konstanta 5</w:t>
      </w:r>
      <w:r w:rsidR="00CC7986">
        <w:t xml:space="preserve"> </w:t>
      </w:r>
      <w:r w:rsidR="009F0320">
        <w:t>s.</w:t>
      </w:r>
    </w:p>
    <w:p w14:paraId="7E066176" w14:textId="77777777" w:rsidR="00AA454E" w:rsidRDefault="000D4847" w:rsidP="00AA454E">
      <w:pPr>
        <w:keepNext/>
        <w:ind w:right="284"/>
        <w:jc w:val="center"/>
      </w:pPr>
      <w:r>
        <w:rPr>
          <w:noProof/>
        </w:rPr>
        <w:drawing>
          <wp:inline distT="0" distB="0" distL="0" distR="0" wp14:anchorId="6A5D80DF" wp14:editId="1C444834">
            <wp:extent cx="4181475" cy="2066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16699"/>
                    <a:stretch/>
                  </pic:blipFill>
                  <pic:spPr bwMode="auto">
                    <a:xfrm>
                      <a:off x="0" y="0"/>
                      <a:ext cx="4181475" cy="2066925"/>
                    </a:xfrm>
                    <a:prstGeom prst="rect">
                      <a:avLst/>
                    </a:prstGeom>
                    <a:ln>
                      <a:noFill/>
                    </a:ln>
                    <a:extLst>
                      <a:ext uri="{53640926-AAD7-44D8-BBD7-CCE9431645EC}">
                        <a14:shadowObscured xmlns:a14="http://schemas.microsoft.com/office/drawing/2010/main"/>
                      </a:ext>
                    </a:extLst>
                  </pic:spPr>
                </pic:pic>
              </a:graphicData>
            </a:graphic>
          </wp:inline>
        </w:drawing>
      </w:r>
    </w:p>
    <w:p w14:paraId="16AA3DD2" w14:textId="7145DEAA" w:rsidR="005E1BEC" w:rsidRDefault="00AA454E" w:rsidP="00AA454E">
      <w:pPr>
        <w:pStyle w:val="Titulek"/>
        <w:jc w:val="center"/>
      </w:pPr>
      <w:r>
        <w:t xml:space="preserve">Obrázek </w:t>
      </w:r>
      <w:fldSimple w:instr=" SEQ Obrázek \* ARABIC ">
        <w:r w:rsidR="0035435E">
          <w:rPr>
            <w:noProof/>
          </w:rPr>
          <w:t>1</w:t>
        </w:r>
      </w:fldSimple>
      <w:r>
        <w:t xml:space="preserve"> Charakteristika funkce Q(U)</w:t>
      </w:r>
    </w:p>
    <w:p w14:paraId="0219DD2F" w14:textId="354704B4" w:rsidR="00357345" w:rsidRDefault="00357345" w:rsidP="00357345">
      <w:pPr>
        <w:pStyle w:val="Zkladntext"/>
      </w:pPr>
    </w:p>
    <w:p w14:paraId="730A2E82" w14:textId="77777777" w:rsidR="0022471D" w:rsidRPr="00357345" w:rsidRDefault="0022471D" w:rsidP="00357345">
      <w:pPr>
        <w:pStyle w:val="Zkladntext"/>
      </w:pPr>
    </w:p>
    <w:p w14:paraId="426501E7" w14:textId="1540B411" w:rsidR="000D4847" w:rsidRDefault="000D4847" w:rsidP="00AC690F">
      <w:pPr>
        <w:pStyle w:val="Odstavecseseznamem"/>
        <w:numPr>
          <w:ilvl w:val="0"/>
          <w:numId w:val="25"/>
        </w:numPr>
        <w:ind w:right="284"/>
      </w:pPr>
      <w:r w:rsidRPr="007D28BE">
        <w:rPr>
          <w:b/>
          <w:bCs/>
        </w:rPr>
        <w:lastRenderedPageBreak/>
        <w:t>Přizpůsobení činného výkonu P(U)</w:t>
      </w:r>
      <w:r w:rsidR="00385899">
        <w:t xml:space="preserve"> podle následující charakteristiky s těmito konkrétními body:</w:t>
      </w:r>
    </w:p>
    <w:p w14:paraId="6E48B8EE" w14:textId="0448EC81" w:rsidR="00385899" w:rsidRDefault="00385899" w:rsidP="00385899">
      <w:pPr>
        <w:pStyle w:val="Odstavecseseznamem"/>
        <w:numPr>
          <w:ilvl w:val="1"/>
          <w:numId w:val="25"/>
        </w:numPr>
        <w:ind w:right="284"/>
        <w:jc w:val="left"/>
      </w:pPr>
      <w:r>
        <w:t>U</w:t>
      </w:r>
      <w:r w:rsidRPr="00CC7986">
        <w:rPr>
          <w:vertAlign w:val="subscript"/>
        </w:rPr>
        <w:t>1</w:t>
      </w:r>
      <w:r>
        <w:t>/</w:t>
      </w:r>
      <w:proofErr w:type="spellStart"/>
      <w:r w:rsidR="00DC365A">
        <w:t>U</w:t>
      </w:r>
      <w:r w:rsidR="00DC365A" w:rsidRPr="00CC7986">
        <w:rPr>
          <w:vertAlign w:val="subscript"/>
        </w:rPr>
        <w:t>n</w:t>
      </w:r>
      <w:proofErr w:type="spellEnd"/>
      <w:r w:rsidR="00DC365A">
        <w:t xml:space="preserve"> = </w:t>
      </w:r>
      <w:r w:rsidR="00CC7986">
        <w:t>109 %</w:t>
      </w:r>
      <w:r w:rsidR="00DC365A">
        <w:t>; U</w:t>
      </w:r>
      <w:r w:rsidR="00DC365A" w:rsidRPr="00CC7986">
        <w:rPr>
          <w:vertAlign w:val="subscript"/>
        </w:rPr>
        <w:t>2</w:t>
      </w:r>
      <w:r w:rsidR="00DC365A">
        <w:t>/</w:t>
      </w:r>
      <w:proofErr w:type="spellStart"/>
      <w:r w:rsidR="00DC365A">
        <w:t>U</w:t>
      </w:r>
      <w:r w:rsidR="00DC365A" w:rsidRPr="00CC7986">
        <w:rPr>
          <w:vertAlign w:val="subscript"/>
        </w:rPr>
        <w:t>n</w:t>
      </w:r>
      <w:proofErr w:type="spellEnd"/>
      <w:r w:rsidR="00DC365A">
        <w:t xml:space="preserve"> = 110</w:t>
      </w:r>
      <w:r w:rsidR="00CC7986">
        <w:t xml:space="preserve"> </w:t>
      </w:r>
      <w:r w:rsidR="00DC365A">
        <w:t>%; U</w:t>
      </w:r>
      <w:r w:rsidR="00DC365A" w:rsidRPr="00CC7986">
        <w:rPr>
          <w:vertAlign w:val="subscript"/>
        </w:rPr>
        <w:t>3</w:t>
      </w:r>
      <w:r w:rsidR="00DC365A">
        <w:t>/</w:t>
      </w:r>
      <w:proofErr w:type="spellStart"/>
      <w:r w:rsidR="00DC365A">
        <w:t>U</w:t>
      </w:r>
      <w:r w:rsidR="00DC365A" w:rsidRPr="00CC7986">
        <w:rPr>
          <w:vertAlign w:val="subscript"/>
        </w:rPr>
        <w:t>n</w:t>
      </w:r>
      <w:proofErr w:type="spellEnd"/>
      <w:r w:rsidR="00DC365A">
        <w:t xml:space="preserve"> = 111</w:t>
      </w:r>
      <w:r w:rsidR="00CC7986">
        <w:t xml:space="preserve"> </w:t>
      </w:r>
      <w:r w:rsidR="00DC365A">
        <w:t>%</w:t>
      </w:r>
      <w:r w:rsidR="00CC7986">
        <w:t>;</w:t>
      </w:r>
    </w:p>
    <w:p w14:paraId="5833EC7F" w14:textId="2E672468" w:rsidR="00CC7986" w:rsidRDefault="00CC7986" w:rsidP="00385899">
      <w:pPr>
        <w:pStyle w:val="Odstavecseseznamem"/>
        <w:numPr>
          <w:ilvl w:val="1"/>
          <w:numId w:val="25"/>
        </w:numPr>
        <w:ind w:right="284"/>
        <w:jc w:val="left"/>
      </w:pPr>
      <w:r>
        <w:t>Doporučená časová konstanta 5 s.</w:t>
      </w:r>
    </w:p>
    <w:p w14:paraId="566108EB" w14:textId="77777777" w:rsidR="002E4BCF" w:rsidRDefault="005F1444" w:rsidP="002E4BCF">
      <w:pPr>
        <w:keepNext/>
        <w:ind w:right="284"/>
        <w:jc w:val="center"/>
      </w:pPr>
      <w:r>
        <w:rPr>
          <w:noProof/>
        </w:rPr>
        <w:drawing>
          <wp:inline distT="0" distB="0" distL="0" distR="0" wp14:anchorId="3338C891" wp14:editId="7CBA921E">
            <wp:extent cx="3267986" cy="1805940"/>
            <wp:effectExtent l="0" t="0" r="889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21852"/>
                    <a:stretch/>
                  </pic:blipFill>
                  <pic:spPr bwMode="auto">
                    <a:xfrm>
                      <a:off x="0" y="0"/>
                      <a:ext cx="3269115" cy="1806564"/>
                    </a:xfrm>
                    <a:prstGeom prst="rect">
                      <a:avLst/>
                    </a:prstGeom>
                    <a:ln>
                      <a:noFill/>
                    </a:ln>
                    <a:extLst>
                      <a:ext uri="{53640926-AAD7-44D8-BBD7-CCE9431645EC}">
                        <a14:shadowObscured xmlns:a14="http://schemas.microsoft.com/office/drawing/2010/main"/>
                      </a:ext>
                    </a:extLst>
                  </pic:spPr>
                </pic:pic>
              </a:graphicData>
            </a:graphic>
          </wp:inline>
        </w:drawing>
      </w:r>
    </w:p>
    <w:p w14:paraId="45EC632E" w14:textId="61D60723" w:rsidR="00AF0324" w:rsidRDefault="002E4BCF" w:rsidP="002E4BCF">
      <w:pPr>
        <w:pStyle w:val="Titulek"/>
        <w:jc w:val="center"/>
      </w:pPr>
      <w:r>
        <w:t xml:space="preserve">Obrázek </w:t>
      </w:r>
      <w:fldSimple w:instr=" SEQ Obrázek \* ARABIC ">
        <w:r w:rsidR="0035435E">
          <w:rPr>
            <w:noProof/>
          </w:rPr>
          <w:t>2</w:t>
        </w:r>
      </w:fldSimple>
      <w:r>
        <w:t xml:space="preserve"> Charakteristika funkce P(U)</w:t>
      </w:r>
    </w:p>
    <w:p w14:paraId="0F05272C" w14:textId="77777777" w:rsidR="00357345" w:rsidRPr="00357345" w:rsidRDefault="00357345" w:rsidP="00357345">
      <w:pPr>
        <w:pStyle w:val="Zkladntext"/>
      </w:pPr>
    </w:p>
    <w:p w14:paraId="20ACC3FC" w14:textId="14722A6D" w:rsidR="000F2C9F" w:rsidRDefault="000F2C9F" w:rsidP="00953796">
      <w:pPr>
        <w:pStyle w:val="Odstavecseseznamem"/>
        <w:numPr>
          <w:ilvl w:val="0"/>
          <w:numId w:val="25"/>
        </w:numPr>
        <w:ind w:right="284"/>
      </w:pPr>
      <w:r>
        <w:t>Dynamická podpora sítě střídačem podle standardní křivky pro překlenutí krátkých výpadků sítě</w:t>
      </w:r>
      <w:r w:rsidR="00272EB4">
        <w:t xml:space="preserve"> (</w:t>
      </w:r>
      <w:proofErr w:type="spellStart"/>
      <w:r w:rsidR="00950C40">
        <w:t>Low</w:t>
      </w:r>
      <w:proofErr w:type="spellEnd"/>
      <w:r w:rsidR="00950C40">
        <w:t xml:space="preserve"> </w:t>
      </w:r>
      <w:proofErr w:type="spellStart"/>
      <w:r w:rsidR="00950C40">
        <w:t>voltage</w:t>
      </w:r>
      <w:proofErr w:type="spellEnd"/>
      <w:r w:rsidR="00950C40">
        <w:t xml:space="preserve"> </w:t>
      </w:r>
      <w:proofErr w:type="spellStart"/>
      <w:r w:rsidR="00950C40">
        <w:t>ride</w:t>
      </w:r>
      <w:proofErr w:type="spellEnd"/>
      <w:r w:rsidR="00950C40">
        <w:t xml:space="preserve"> </w:t>
      </w:r>
      <w:proofErr w:type="spellStart"/>
      <w:r w:rsidR="00950C40">
        <w:t>through</w:t>
      </w:r>
      <w:proofErr w:type="spellEnd"/>
      <w:r w:rsidR="00950C40">
        <w:t xml:space="preserve"> – LVRT)</w:t>
      </w:r>
      <w:r>
        <w:t>:</w:t>
      </w:r>
    </w:p>
    <w:p w14:paraId="723DA957" w14:textId="77777777" w:rsidR="00AA454E" w:rsidRDefault="002C7D27" w:rsidP="00AA454E">
      <w:pPr>
        <w:keepNext/>
        <w:ind w:right="284"/>
        <w:jc w:val="center"/>
      </w:pPr>
      <w:r>
        <w:rPr>
          <w:noProof/>
        </w:rPr>
        <w:drawing>
          <wp:inline distT="0" distB="0" distL="0" distR="0" wp14:anchorId="6CFFAE43" wp14:editId="4A5D2958">
            <wp:extent cx="4183200" cy="3036454"/>
            <wp:effectExtent l="0" t="0" r="825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83200" cy="3036454"/>
                    </a:xfrm>
                    <a:prstGeom prst="rect">
                      <a:avLst/>
                    </a:prstGeom>
                  </pic:spPr>
                </pic:pic>
              </a:graphicData>
            </a:graphic>
          </wp:inline>
        </w:drawing>
      </w:r>
    </w:p>
    <w:p w14:paraId="40AC9F88" w14:textId="7B76C7D7" w:rsidR="000910C6" w:rsidRDefault="00AA454E" w:rsidP="00AA454E">
      <w:pPr>
        <w:pStyle w:val="Titulek"/>
        <w:jc w:val="center"/>
      </w:pPr>
      <w:r>
        <w:t xml:space="preserve">Obrázek </w:t>
      </w:r>
      <w:fldSimple w:instr=" SEQ Obrázek \* ARABIC ">
        <w:r w:rsidR="0035435E">
          <w:rPr>
            <w:noProof/>
          </w:rPr>
          <w:t>3</w:t>
        </w:r>
      </w:fldSimple>
      <w:r>
        <w:t xml:space="preserve"> Schopnost překlenutí poruchy pro výrobny se střídačem na výstupu</w:t>
      </w:r>
    </w:p>
    <w:p w14:paraId="02D3DF1E" w14:textId="77777777" w:rsidR="00357345" w:rsidRPr="00357345" w:rsidRDefault="00357345" w:rsidP="00357345">
      <w:pPr>
        <w:pStyle w:val="Zkladntext"/>
      </w:pPr>
    </w:p>
    <w:p w14:paraId="11E2D291" w14:textId="5949A728" w:rsidR="00953796" w:rsidRDefault="00953796" w:rsidP="00953796">
      <w:pPr>
        <w:pStyle w:val="Odstavecseseznamem"/>
        <w:numPr>
          <w:ilvl w:val="0"/>
          <w:numId w:val="25"/>
        </w:numPr>
        <w:ind w:right="284"/>
      </w:pPr>
      <w:r>
        <w:t xml:space="preserve">Snížení </w:t>
      </w:r>
      <w:r w:rsidR="0099695D">
        <w:t xml:space="preserve">činného výkonu při </w:t>
      </w:r>
      <w:proofErr w:type="spellStart"/>
      <w:r w:rsidR="0099695D">
        <w:t>nadfrekvencí</w:t>
      </w:r>
      <w:proofErr w:type="spellEnd"/>
      <w:r w:rsidR="0099695D">
        <w:t xml:space="preserve"> P(f) s gradientem 40 %</w:t>
      </w:r>
      <w:r w:rsidR="00AF2310">
        <w:t>/Hz při frekvenci 50,2 Hz.</w:t>
      </w:r>
      <w:r w:rsidR="0031678D">
        <w:t xml:space="preserve"> Pro frekvenci 47,5-50,2 Hz nedojde k žádnému omezení. Pro frekvenci 52 Hz</w:t>
      </w:r>
      <w:r w:rsidR="009C3CEE">
        <w:t xml:space="preserve"> bude střídač </w:t>
      </w:r>
      <w:r w:rsidR="001909DC">
        <w:t xml:space="preserve">odpojen v důsledku činnosti </w:t>
      </w:r>
      <w:proofErr w:type="spellStart"/>
      <w:r w:rsidR="001909DC">
        <w:t>nadfrekvenční</w:t>
      </w:r>
      <w:proofErr w:type="spellEnd"/>
      <w:r w:rsidR="001909DC">
        <w:t xml:space="preserve"> ochrany.</w:t>
      </w:r>
    </w:p>
    <w:p w14:paraId="756A98A6" w14:textId="476990A6" w:rsidR="00C17988" w:rsidRDefault="00C17988" w:rsidP="00C17988">
      <w:pPr>
        <w:pStyle w:val="Odstavecseseznamem"/>
        <w:ind w:left="720" w:right="284"/>
      </w:pPr>
      <w:r>
        <w:t>Snížení výkonu je dáno následující rovnicí:</w:t>
      </w:r>
    </w:p>
    <w:p w14:paraId="2519A584" w14:textId="37DF0161" w:rsidR="001909DC" w:rsidRPr="00C17988" w:rsidRDefault="000021BE" w:rsidP="001909DC">
      <w:pPr>
        <w:pStyle w:val="Odstavecseseznamem"/>
        <w:ind w:left="720" w:right="284"/>
      </w:pPr>
      <m:oMathPara>
        <m:oMath>
          <m:r>
            <w:rPr>
              <w:rFonts w:ascii="Cambria Math" w:hAnsi="Cambria Math"/>
            </w:rPr>
            <m:t>∆P=20</m:t>
          </m:r>
          <m:sSub>
            <m:sSubPr>
              <m:ctrlPr>
                <w:rPr>
                  <w:rFonts w:ascii="Cambria Math" w:hAnsi="Cambria Math"/>
                  <w:i/>
                </w:rPr>
              </m:ctrlPr>
            </m:sSubPr>
            <m:e>
              <m:r>
                <w:rPr>
                  <w:rFonts w:ascii="Cambria Math" w:hAnsi="Cambria Math"/>
                </w:rPr>
                <m:t>P</m:t>
              </m:r>
            </m:e>
            <m:sub>
              <m:r>
                <w:rPr>
                  <w:rFonts w:ascii="Cambria Math" w:hAnsi="Cambria Math"/>
                </w:rPr>
                <m:t>m</m:t>
              </m:r>
            </m:sub>
          </m:sSub>
          <m:f>
            <m:fPr>
              <m:ctrlPr>
                <w:rPr>
                  <w:rFonts w:ascii="Cambria Math" w:hAnsi="Cambria Math"/>
                  <w:i/>
                </w:rPr>
              </m:ctrlPr>
            </m:fPr>
            <m:num>
              <m:r>
                <w:rPr>
                  <w:rFonts w:ascii="Cambria Math" w:hAnsi="Cambria Math"/>
                </w:rPr>
                <m:t>50,2</m:t>
              </m:r>
              <m:sSub>
                <m:sSubPr>
                  <m:ctrlPr>
                    <w:rPr>
                      <w:rFonts w:ascii="Cambria Math" w:hAnsi="Cambria Math"/>
                      <w:i/>
                    </w:rPr>
                  </m:ctrlPr>
                </m:sSubPr>
                <m:e>
                  <m:r>
                    <w:rPr>
                      <w:rFonts w:ascii="Cambria Math" w:hAnsi="Cambria Math"/>
                    </w:rPr>
                    <m:t>f</m:t>
                  </m:r>
                </m:e>
                <m:sub>
                  <m:r>
                    <w:rPr>
                      <w:rFonts w:ascii="Cambria Math" w:hAnsi="Cambria Math"/>
                    </w:rPr>
                    <m:t>s</m:t>
                  </m:r>
                </m:sub>
              </m:sSub>
            </m:num>
            <m:den>
              <m:r>
                <w:rPr>
                  <w:rFonts w:ascii="Cambria Math" w:hAnsi="Cambria Math"/>
                </w:rPr>
                <m:t>50</m:t>
              </m:r>
            </m:den>
          </m:f>
        </m:oMath>
      </m:oMathPara>
    </w:p>
    <w:p w14:paraId="09A9A7A3" w14:textId="49F2B08F" w:rsidR="00C6614A" w:rsidRPr="00CC1C6B" w:rsidRDefault="00C17988" w:rsidP="00CC1C6B">
      <w:pPr>
        <w:pStyle w:val="Odstavecseseznamem"/>
        <w:ind w:left="720" w:right="284"/>
      </w:pPr>
      <w:r>
        <w:t xml:space="preserve">Kde </w:t>
      </w:r>
      <w:proofErr w:type="spellStart"/>
      <w:r w:rsidRPr="00C17988">
        <w:rPr>
          <w:i/>
          <w:iCs/>
        </w:rPr>
        <w:t>P</w:t>
      </w:r>
      <w:r w:rsidRPr="00C17988">
        <w:rPr>
          <w:i/>
          <w:iCs/>
          <w:vertAlign w:val="subscript"/>
        </w:rPr>
        <w:t>m</w:t>
      </w:r>
      <w:proofErr w:type="spellEnd"/>
      <w:r>
        <w:t xml:space="preserve"> je okamžitý dostupný výkon, </w:t>
      </w:r>
      <w:proofErr w:type="spellStart"/>
      <w:r w:rsidRPr="00C17988">
        <w:rPr>
          <w:i/>
          <w:iCs/>
        </w:rPr>
        <w:t>f</w:t>
      </w:r>
      <w:r w:rsidRPr="00C17988">
        <w:rPr>
          <w:i/>
          <w:iCs/>
          <w:vertAlign w:val="subscript"/>
        </w:rPr>
        <w:t>s</w:t>
      </w:r>
      <w:proofErr w:type="spellEnd"/>
      <w:r>
        <w:t xml:space="preserve"> je frekvence sítě.</w:t>
      </w:r>
    </w:p>
    <w:p w14:paraId="4D7837B1" w14:textId="74A9F746" w:rsidR="00D56B50" w:rsidRDefault="00D56B50" w:rsidP="00D56B50">
      <w:pPr>
        <w:ind w:right="284"/>
      </w:pPr>
    </w:p>
    <w:p w14:paraId="37802BE5" w14:textId="74C9C29D" w:rsidR="00CC1C6B" w:rsidRDefault="00CC1C6B" w:rsidP="00D56B50">
      <w:pPr>
        <w:ind w:right="284"/>
      </w:pPr>
      <w:r>
        <w:t>Pro OM1 (FVE1) bud</w:t>
      </w:r>
      <w:r w:rsidR="00595CC1">
        <w:t>ou</w:t>
      </w:r>
      <w:r>
        <w:t xml:space="preserve"> </w:t>
      </w:r>
      <w:r w:rsidR="00595CC1">
        <w:t xml:space="preserve">v rámci druhé etapy </w:t>
      </w:r>
      <w:r>
        <w:t>použit</w:t>
      </w:r>
      <w:r w:rsidR="00595CC1">
        <w:t>é</w:t>
      </w:r>
      <w:r>
        <w:t xml:space="preserve"> střídač</w:t>
      </w:r>
      <w:r w:rsidR="00595CC1">
        <w:t>e</w:t>
      </w:r>
      <w:r>
        <w:t xml:space="preserve"> </w:t>
      </w:r>
      <w:proofErr w:type="spellStart"/>
      <w:r>
        <w:t>SolaX</w:t>
      </w:r>
      <w:proofErr w:type="spellEnd"/>
      <w:r>
        <w:t xml:space="preserve"> X3-</w:t>
      </w:r>
      <w:proofErr w:type="gramStart"/>
      <w:r w:rsidR="00595CC1">
        <w:t>3</w:t>
      </w:r>
      <w:r>
        <w:t>0</w:t>
      </w:r>
      <w:r w:rsidR="00595CC1">
        <w:t>K</w:t>
      </w:r>
      <w:proofErr w:type="gramEnd"/>
      <w:r w:rsidR="00595CC1">
        <w:t>-TL</w:t>
      </w:r>
      <w:r>
        <w:t xml:space="preserve"> s výstupním výkonem </w:t>
      </w:r>
      <w:r w:rsidR="00595CC1">
        <w:t>3</w:t>
      </w:r>
      <w:r>
        <w:t>0 kW</w:t>
      </w:r>
      <w:r w:rsidR="00595CC1">
        <w:t xml:space="preserve"> a </w:t>
      </w:r>
      <w:proofErr w:type="spellStart"/>
      <w:r w:rsidR="00595CC1">
        <w:t>SolaX</w:t>
      </w:r>
      <w:proofErr w:type="spellEnd"/>
      <w:r w:rsidR="00595CC1">
        <w:t xml:space="preserve"> X3-50K-TL s výstupním výkonem 50 kW</w:t>
      </w:r>
      <w:r>
        <w:t>. Technické parametry střídače jsou uvedený v Tabul</w:t>
      </w:r>
      <w:r w:rsidR="00595CC1">
        <w:t>kách</w:t>
      </w:r>
      <w:r>
        <w:t xml:space="preserve"> </w:t>
      </w:r>
      <w:r w:rsidR="00595CC1">
        <w:t>3 a 4</w:t>
      </w:r>
      <w:r>
        <w:t>. Pro OM2 (FVE2) bud</w:t>
      </w:r>
      <w:r w:rsidR="00595CC1">
        <w:t>ou</w:t>
      </w:r>
      <w:r>
        <w:t xml:space="preserve"> </w:t>
      </w:r>
      <w:r w:rsidR="00595CC1">
        <w:t xml:space="preserve">v rámci druhé etapy </w:t>
      </w:r>
      <w:r>
        <w:t>použit</w:t>
      </w:r>
      <w:r w:rsidR="00595CC1">
        <w:t>é</w:t>
      </w:r>
      <w:r>
        <w:t xml:space="preserve"> střídač</w:t>
      </w:r>
      <w:r w:rsidR="00595CC1">
        <w:t>e</w:t>
      </w:r>
      <w:r>
        <w:t xml:space="preserve"> </w:t>
      </w:r>
      <w:proofErr w:type="spellStart"/>
      <w:r>
        <w:t>SolaX</w:t>
      </w:r>
      <w:proofErr w:type="spellEnd"/>
      <w:r>
        <w:t xml:space="preserve"> X3-</w:t>
      </w:r>
      <w:proofErr w:type="gramStart"/>
      <w:r w:rsidR="00595CC1">
        <w:t>30K</w:t>
      </w:r>
      <w:proofErr w:type="gramEnd"/>
      <w:r w:rsidR="00595CC1">
        <w:t>-TL</w:t>
      </w:r>
      <w:r>
        <w:t xml:space="preserve"> s výstupním výkonem </w:t>
      </w:r>
      <w:r w:rsidR="00595CC1">
        <w:t>30</w:t>
      </w:r>
      <w:r>
        <w:t xml:space="preserve"> kW. Technické parametry střídače jsou uvedeny v Tabulce </w:t>
      </w:r>
      <w:r w:rsidR="00595CC1">
        <w:t>3</w:t>
      </w:r>
      <w:r>
        <w:t>. Střídače je možné na DC straně přetěžovat</w:t>
      </w:r>
      <w:r w:rsidR="00AC690F">
        <w:t>.</w:t>
      </w:r>
    </w:p>
    <w:p w14:paraId="6C69BE8D" w14:textId="2FC01BF6" w:rsidR="00AC690F" w:rsidRDefault="00AC690F" w:rsidP="00D56B50">
      <w:pPr>
        <w:ind w:right="284"/>
      </w:pPr>
    </w:p>
    <w:p w14:paraId="77FD8634" w14:textId="77777777" w:rsidR="00AC690F" w:rsidRDefault="00AC690F" w:rsidP="00D56B50">
      <w:pPr>
        <w:ind w:right="284"/>
      </w:pPr>
    </w:p>
    <w:p w14:paraId="436F2C87" w14:textId="6BE585E0" w:rsidR="00CC1C6B" w:rsidRDefault="00CC1C6B" w:rsidP="00D56B50">
      <w:pPr>
        <w:ind w:right="284"/>
      </w:pPr>
    </w:p>
    <w:p w14:paraId="2D29D529" w14:textId="5AC7C943" w:rsidR="00595CC1" w:rsidRDefault="00CD31F3" w:rsidP="00624FA3">
      <w:pPr>
        <w:spacing w:after="120"/>
        <w:ind w:right="284"/>
      </w:pPr>
      <w:r>
        <w:t xml:space="preserve">Technické parametry </w:t>
      </w:r>
      <w:r w:rsidR="00595CC1">
        <w:t>střídačů pro první etapu výstavby:</w:t>
      </w:r>
    </w:p>
    <w:tbl>
      <w:tblPr>
        <w:tblStyle w:val="Mkatabulky"/>
        <w:tblW w:w="0" w:type="auto"/>
        <w:jc w:val="center"/>
        <w:tblLook w:val="04A0" w:firstRow="1" w:lastRow="0" w:firstColumn="1" w:lastColumn="0" w:noHBand="0" w:noVBand="1"/>
      </w:tblPr>
      <w:tblGrid>
        <w:gridCol w:w="3408"/>
        <w:gridCol w:w="2126"/>
      </w:tblGrid>
      <w:tr w:rsidR="00CC1C6B" w:rsidRPr="00C81A4A" w14:paraId="3F40D9FF" w14:textId="77777777" w:rsidTr="00AC690F">
        <w:trPr>
          <w:jc w:val="center"/>
        </w:trPr>
        <w:tc>
          <w:tcPr>
            <w:tcW w:w="3408" w:type="dxa"/>
          </w:tcPr>
          <w:p w14:paraId="4E045EAE" w14:textId="77777777" w:rsidR="00CC1C6B" w:rsidRPr="00C81A4A" w:rsidRDefault="00CC1C6B" w:rsidP="004659ED">
            <w:pPr>
              <w:ind w:right="284"/>
              <w:rPr>
                <w:rFonts w:cs="Arial"/>
                <w:sz w:val="20"/>
                <w:szCs w:val="20"/>
              </w:rPr>
            </w:pPr>
          </w:p>
        </w:tc>
        <w:tc>
          <w:tcPr>
            <w:tcW w:w="2126" w:type="dxa"/>
          </w:tcPr>
          <w:p w14:paraId="5C0BA33F" w14:textId="6E85A475" w:rsidR="00CC1C6B" w:rsidRPr="00157502" w:rsidRDefault="00B66512" w:rsidP="00157502">
            <w:pPr>
              <w:ind w:right="284"/>
              <w:jc w:val="center"/>
              <w:rPr>
                <w:rFonts w:cs="Arial"/>
                <w:b/>
                <w:bCs/>
                <w:sz w:val="20"/>
                <w:szCs w:val="20"/>
              </w:rPr>
            </w:pPr>
            <w:proofErr w:type="spellStart"/>
            <w:r>
              <w:rPr>
                <w:rFonts w:cs="Arial"/>
                <w:b/>
                <w:bCs/>
                <w:sz w:val="20"/>
                <w:szCs w:val="20"/>
              </w:rPr>
              <w:t>SolaX</w:t>
            </w:r>
            <w:proofErr w:type="spellEnd"/>
            <w:r>
              <w:rPr>
                <w:rFonts w:cs="Arial"/>
                <w:b/>
                <w:bCs/>
                <w:sz w:val="20"/>
                <w:szCs w:val="20"/>
              </w:rPr>
              <w:t xml:space="preserve"> X3-</w:t>
            </w:r>
            <w:proofErr w:type="gramStart"/>
            <w:r w:rsidR="00CC1C6B" w:rsidRPr="00157502">
              <w:rPr>
                <w:rFonts w:cs="Arial"/>
                <w:b/>
                <w:bCs/>
                <w:sz w:val="20"/>
                <w:szCs w:val="20"/>
              </w:rPr>
              <w:t>20</w:t>
            </w:r>
            <w:r>
              <w:rPr>
                <w:rFonts w:cs="Arial"/>
                <w:b/>
                <w:bCs/>
                <w:sz w:val="20"/>
                <w:szCs w:val="20"/>
              </w:rPr>
              <w:t>K</w:t>
            </w:r>
            <w:proofErr w:type="gramEnd"/>
            <w:r>
              <w:rPr>
                <w:rFonts w:cs="Arial"/>
                <w:b/>
                <w:bCs/>
                <w:sz w:val="20"/>
                <w:szCs w:val="20"/>
              </w:rPr>
              <w:t>-TL</w:t>
            </w:r>
          </w:p>
        </w:tc>
      </w:tr>
      <w:tr w:rsidR="00CC1C6B" w:rsidRPr="00C81A4A" w14:paraId="5DB0867D" w14:textId="77777777" w:rsidTr="00AC690F">
        <w:trPr>
          <w:jc w:val="center"/>
        </w:trPr>
        <w:tc>
          <w:tcPr>
            <w:tcW w:w="3408" w:type="dxa"/>
          </w:tcPr>
          <w:p w14:paraId="35F7D5BE" w14:textId="6E83D3C2" w:rsidR="00CC1C6B" w:rsidRPr="00157502" w:rsidRDefault="00CC1C6B" w:rsidP="004659ED">
            <w:pPr>
              <w:ind w:right="284"/>
              <w:rPr>
                <w:rFonts w:cs="Arial"/>
                <w:b/>
                <w:bCs/>
                <w:sz w:val="20"/>
                <w:szCs w:val="20"/>
              </w:rPr>
            </w:pPr>
            <w:r w:rsidRPr="00157502">
              <w:rPr>
                <w:rFonts w:cs="Arial"/>
                <w:b/>
                <w:bCs/>
                <w:sz w:val="20"/>
                <w:szCs w:val="20"/>
              </w:rPr>
              <w:t>Účinnost</w:t>
            </w:r>
          </w:p>
        </w:tc>
        <w:tc>
          <w:tcPr>
            <w:tcW w:w="2126" w:type="dxa"/>
            <w:vAlign w:val="center"/>
          </w:tcPr>
          <w:p w14:paraId="36403C7A" w14:textId="03CE08C7" w:rsidR="00CC1C6B" w:rsidRPr="00157502" w:rsidRDefault="00CC1C6B" w:rsidP="004659ED">
            <w:pPr>
              <w:ind w:right="284"/>
              <w:rPr>
                <w:rFonts w:cs="Arial"/>
                <w:sz w:val="18"/>
                <w:szCs w:val="18"/>
              </w:rPr>
            </w:pPr>
            <w:r w:rsidRPr="00157502">
              <w:rPr>
                <w:rFonts w:cs="Arial"/>
                <w:sz w:val="18"/>
                <w:szCs w:val="18"/>
              </w:rPr>
              <w:t>97,7 %</w:t>
            </w:r>
          </w:p>
        </w:tc>
      </w:tr>
      <w:tr w:rsidR="00CC1C6B" w:rsidRPr="00C81A4A" w14:paraId="4CE19587" w14:textId="77777777" w:rsidTr="00AC690F">
        <w:trPr>
          <w:jc w:val="center"/>
        </w:trPr>
        <w:tc>
          <w:tcPr>
            <w:tcW w:w="3408" w:type="dxa"/>
          </w:tcPr>
          <w:p w14:paraId="582440ED" w14:textId="2FD44245" w:rsidR="00CC1C6B" w:rsidRPr="00157502" w:rsidRDefault="00CC1C6B" w:rsidP="004659ED">
            <w:pPr>
              <w:ind w:right="284"/>
              <w:rPr>
                <w:rFonts w:cs="Arial"/>
                <w:b/>
                <w:bCs/>
                <w:sz w:val="20"/>
                <w:szCs w:val="20"/>
              </w:rPr>
            </w:pPr>
            <w:r w:rsidRPr="00157502">
              <w:rPr>
                <w:rFonts w:cs="Arial"/>
                <w:b/>
                <w:bCs/>
                <w:sz w:val="20"/>
                <w:szCs w:val="20"/>
              </w:rPr>
              <w:t>Max. DC proud</w:t>
            </w:r>
          </w:p>
        </w:tc>
        <w:tc>
          <w:tcPr>
            <w:tcW w:w="2126" w:type="dxa"/>
            <w:vAlign w:val="center"/>
          </w:tcPr>
          <w:p w14:paraId="6AEED590" w14:textId="383648B1" w:rsidR="00CC1C6B" w:rsidRPr="00157502" w:rsidRDefault="00CC1C6B" w:rsidP="004659ED">
            <w:pPr>
              <w:ind w:right="284"/>
              <w:rPr>
                <w:rFonts w:cs="Arial"/>
                <w:sz w:val="18"/>
                <w:szCs w:val="18"/>
              </w:rPr>
            </w:pPr>
            <w:r w:rsidRPr="00157502">
              <w:rPr>
                <w:rFonts w:cs="Arial"/>
                <w:sz w:val="18"/>
                <w:szCs w:val="18"/>
              </w:rPr>
              <w:t>2x25 A</w:t>
            </w:r>
          </w:p>
        </w:tc>
      </w:tr>
      <w:tr w:rsidR="00CC1C6B" w:rsidRPr="00C81A4A" w14:paraId="2C0ED250" w14:textId="77777777" w:rsidTr="00AC690F">
        <w:trPr>
          <w:jc w:val="center"/>
        </w:trPr>
        <w:tc>
          <w:tcPr>
            <w:tcW w:w="3408" w:type="dxa"/>
          </w:tcPr>
          <w:p w14:paraId="05323104" w14:textId="33D859BA" w:rsidR="00CC1C6B" w:rsidRPr="00157502" w:rsidRDefault="00CC1C6B" w:rsidP="004659ED">
            <w:pPr>
              <w:ind w:right="284"/>
              <w:rPr>
                <w:rFonts w:cs="Arial"/>
                <w:b/>
                <w:bCs/>
                <w:sz w:val="20"/>
                <w:szCs w:val="20"/>
              </w:rPr>
            </w:pPr>
            <w:r w:rsidRPr="00157502">
              <w:rPr>
                <w:rFonts w:cs="Arial"/>
                <w:b/>
                <w:bCs/>
                <w:sz w:val="20"/>
                <w:szCs w:val="20"/>
              </w:rPr>
              <w:t xml:space="preserve">Vstupní </w:t>
            </w:r>
            <w:r w:rsidRPr="00157502">
              <w:rPr>
                <w:rFonts w:cs="Arial"/>
                <w:b/>
                <w:bCs/>
                <w:sz w:val="20"/>
                <w:szCs w:val="20"/>
              </w:rPr>
              <w:br/>
              <w:t>DC napětí</w:t>
            </w:r>
          </w:p>
        </w:tc>
        <w:tc>
          <w:tcPr>
            <w:tcW w:w="2126" w:type="dxa"/>
            <w:vAlign w:val="center"/>
          </w:tcPr>
          <w:p w14:paraId="55267BD5" w14:textId="232E89E0" w:rsidR="00CC1C6B" w:rsidRPr="00157502" w:rsidRDefault="00CC1C6B" w:rsidP="004659ED">
            <w:pPr>
              <w:ind w:right="284"/>
              <w:rPr>
                <w:rFonts w:cs="Arial"/>
                <w:sz w:val="18"/>
                <w:szCs w:val="18"/>
              </w:rPr>
            </w:pPr>
            <w:r w:rsidRPr="00157502">
              <w:rPr>
                <w:rFonts w:cs="Arial"/>
                <w:sz w:val="18"/>
                <w:szCs w:val="18"/>
              </w:rPr>
              <w:t>1000 V</w:t>
            </w:r>
          </w:p>
        </w:tc>
      </w:tr>
      <w:tr w:rsidR="00CC1C6B" w:rsidRPr="00C81A4A" w14:paraId="45433D57" w14:textId="77777777" w:rsidTr="00AC690F">
        <w:trPr>
          <w:jc w:val="center"/>
        </w:trPr>
        <w:tc>
          <w:tcPr>
            <w:tcW w:w="3408" w:type="dxa"/>
          </w:tcPr>
          <w:p w14:paraId="4FA72147" w14:textId="34525D28" w:rsidR="00CC1C6B" w:rsidRPr="00157502" w:rsidRDefault="00CC1C6B" w:rsidP="004659ED">
            <w:pPr>
              <w:ind w:right="284"/>
              <w:rPr>
                <w:rFonts w:cs="Arial"/>
                <w:b/>
                <w:bCs/>
                <w:sz w:val="20"/>
                <w:szCs w:val="20"/>
              </w:rPr>
            </w:pPr>
            <w:r w:rsidRPr="00157502">
              <w:rPr>
                <w:rFonts w:cs="Arial"/>
                <w:b/>
                <w:bCs/>
                <w:sz w:val="20"/>
                <w:szCs w:val="20"/>
              </w:rPr>
              <w:t>Připojení sítě</w:t>
            </w:r>
          </w:p>
        </w:tc>
        <w:tc>
          <w:tcPr>
            <w:tcW w:w="2126" w:type="dxa"/>
            <w:vAlign w:val="center"/>
          </w:tcPr>
          <w:p w14:paraId="7907E91F" w14:textId="6939839B" w:rsidR="00CC1C6B" w:rsidRPr="00157502" w:rsidRDefault="00CC1C6B" w:rsidP="004659ED">
            <w:pPr>
              <w:ind w:right="284"/>
              <w:rPr>
                <w:rFonts w:cs="Arial"/>
                <w:sz w:val="18"/>
                <w:szCs w:val="18"/>
              </w:rPr>
            </w:pPr>
            <w:r w:rsidRPr="00157502">
              <w:rPr>
                <w:rFonts w:cs="Arial"/>
                <w:sz w:val="18"/>
                <w:szCs w:val="18"/>
              </w:rPr>
              <w:t>3NPE/230/400 VAC</w:t>
            </w:r>
          </w:p>
        </w:tc>
      </w:tr>
      <w:tr w:rsidR="00CC1C6B" w:rsidRPr="00C81A4A" w14:paraId="791E6D45" w14:textId="77777777" w:rsidTr="00AC690F">
        <w:trPr>
          <w:jc w:val="center"/>
        </w:trPr>
        <w:tc>
          <w:tcPr>
            <w:tcW w:w="3408" w:type="dxa"/>
          </w:tcPr>
          <w:p w14:paraId="3F94F957" w14:textId="72794A8C" w:rsidR="00CC1C6B" w:rsidRPr="00157502" w:rsidRDefault="00CC1C6B" w:rsidP="004659ED">
            <w:pPr>
              <w:ind w:right="284"/>
              <w:rPr>
                <w:rFonts w:cs="Arial"/>
                <w:b/>
                <w:bCs/>
                <w:sz w:val="20"/>
                <w:szCs w:val="20"/>
              </w:rPr>
            </w:pPr>
            <w:r w:rsidRPr="00157502">
              <w:rPr>
                <w:rFonts w:cs="Arial"/>
                <w:b/>
                <w:bCs/>
                <w:sz w:val="20"/>
                <w:szCs w:val="20"/>
              </w:rPr>
              <w:t>Frekvence</w:t>
            </w:r>
          </w:p>
        </w:tc>
        <w:tc>
          <w:tcPr>
            <w:tcW w:w="2126" w:type="dxa"/>
            <w:vAlign w:val="center"/>
          </w:tcPr>
          <w:p w14:paraId="56C1A61F" w14:textId="14BDB81E" w:rsidR="00CC1C6B" w:rsidRPr="00157502" w:rsidRDefault="00CC1C6B" w:rsidP="004659ED">
            <w:pPr>
              <w:ind w:right="284"/>
              <w:rPr>
                <w:rFonts w:cs="Arial"/>
                <w:sz w:val="18"/>
                <w:szCs w:val="18"/>
              </w:rPr>
            </w:pPr>
            <w:r w:rsidRPr="00157502">
              <w:rPr>
                <w:rFonts w:cs="Arial"/>
                <w:sz w:val="18"/>
                <w:szCs w:val="18"/>
              </w:rPr>
              <w:t>50/60 Hz</w:t>
            </w:r>
          </w:p>
        </w:tc>
      </w:tr>
      <w:tr w:rsidR="00CC1C6B" w:rsidRPr="00C81A4A" w14:paraId="536BBA37" w14:textId="77777777" w:rsidTr="00AC690F">
        <w:trPr>
          <w:jc w:val="center"/>
        </w:trPr>
        <w:tc>
          <w:tcPr>
            <w:tcW w:w="3408" w:type="dxa"/>
          </w:tcPr>
          <w:p w14:paraId="1F52E1E3" w14:textId="27521399" w:rsidR="00CC1C6B" w:rsidRPr="00157502" w:rsidRDefault="00CC1C6B" w:rsidP="004659ED">
            <w:pPr>
              <w:ind w:right="284"/>
              <w:rPr>
                <w:rFonts w:cs="Arial"/>
                <w:b/>
                <w:bCs/>
                <w:sz w:val="20"/>
                <w:szCs w:val="20"/>
              </w:rPr>
            </w:pPr>
            <w:r w:rsidRPr="00157502">
              <w:rPr>
                <w:rFonts w:cs="Arial"/>
                <w:b/>
                <w:bCs/>
                <w:sz w:val="20"/>
                <w:szCs w:val="20"/>
              </w:rPr>
              <w:t>Frekvenční rozsah</w:t>
            </w:r>
          </w:p>
        </w:tc>
        <w:tc>
          <w:tcPr>
            <w:tcW w:w="2126" w:type="dxa"/>
            <w:vAlign w:val="center"/>
          </w:tcPr>
          <w:p w14:paraId="786B17E7" w14:textId="628EB89D" w:rsidR="00CC1C6B" w:rsidRPr="00157502" w:rsidRDefault="00CC1C6B" w:rsidP="004659ED">
            <w:pPr>
              <w:ind w:right="284"/>
              <w:rPr>
                <w:rFonts w:cs="Arial"/>
                <w:sz w:val="18"/>
                <w:szCs w:val="18"/>
              </w:rPr>
            </w:pPr>
            <w:r w:rsidRPr="00157502">
              <w:rPr>
                <w:rFonts w:cs="Arial"/>
                <w:sz w:val="18"/>
                <w:szCs w:val="18"/>
              </w:rPr>
              <w:t>45-65 Hz</w:t>
            </w:r>
          </w:p>
        </w:tc>
      </w:tr>
      <w:tr w:rsidR="00CC1C6B" w:rsidRPr="00C81A4A" w14:paraId="0E48B86B" w14:textId="77777777" w:rsidTr="00AC690F">
        <w:trPr>
          <w:jc w:val="center"/>
        </w:trPr>
        <w:tc>
          <w:tcPr>
            <w:tcW w:w="3408" w:type="dxa"/>
          </w:tcPr>
          <w:p w14:paraId="66D3B43C" w14:textId="392EBC85" w:rsidR="00CC1C6B" w:rsidRPr="00157502" w:rsidRDefault="00CC1C6B" w:rsidP="004659ED">
            <w:pPr>
              <w:ind w:right="284"/>
              <w:rPr>
                <w:rFonts w:cs="Arial"/>
                <w:b/>
                <w:bCs/>
                <w:sz w:val="20"/>
                <w:szCs w:val="20"/>
              </w:rPr>
            </w:pPr>
            <w:r w:rsidRPr="00157502">
              <w:rPr>
                <w:rFonts w:cs="Arial"/>
                <w:b/>
                <w:bCs/>
                <w:sz w:val="20"/>
                <w:szCs w:val="20"/>
              </w:rPr>
              <w:t>Nominální AC výstupní výkon</w:t>
            </w:r>
          </w:p>
        </w:tc>
        <w:tc>
          <w:tcPr>
            <w:tcW w:w="2126" w:type="dxa"/>
            <w:vAlign w:val="center"/>
          </w:tcPr>
          <w:p w14:paraId="4F8128E3" w14:textId="233F3F45" w:rsidR="00CC1C6B" w:rsidRPr="00157502" w:rsidRDefault="00CC1C6B" w:rsidP="004659ED">
            <w:pPr>
              <w:ind w:right="284"/>
              <w:rPr>
                <w:rFonts w:cs="Arial"/>
                <w:sz w:val="18"/>
                <w:szCs w:val="18"/>
              </w:rPr>
            </w:pPr>
            <w:r w:rsidRPr="00157502">
              <w:rPr>
                <w:rFonts w:cs="Arial"/>
                <w:sz w:val="18"/>
                <w:szCs w:val="18"/>
              </w:rPr>
              <w:t>20 000 W</w:t>
            </w:r>
          </w:p>
        </w:tc>
      </w:tr>
      <w:tr w:rsidR="00CC1C6B" w:rsidRPr="00C81A4A" w14:paraId="73EE403A" w14:textId="77777777" w:rsidTr="00AC690F">
        <w:trPr>
          <w:jc w:val="center"/>
        </w:trPr>
        <w:tc>
          <w:tcPr>
            <w:tcW w:w="3408" w:type="dxa"/>
          </w:tcPr>
          <w:p w14:paraId="7F36A2CA" w14:textId="0C837C87" w:rsidR="00CC1C6B" w:rsidRPr="00157502" w:rsidRDefault="00CC1C6B" w:rsidP="004659ED">
            <w:pPr>
              <w:ind w:right="284"/>
              <w:rPr>
                <w:rFonts w:cs="Arial"/>
                <w:b/>
                <w:bCs/>
                <w:sz w:val="20"/>
                <w:szCs w:val="20"/>
              </w:rPr>
            </w:pPr>
            <w:r w:rsidRPr="00157502">
              <w:rPr>
                <w:rFonts w:cs="Arial"/>
                <w:b/>
                <w:bCs/>
                <w:sz w:val="20"/>
                <w:szCs w:val="20"/>
              </w:rPr>
              <w:t>Krytí</w:t>
            </w:r>
          </w:p>
        </w:tc>
        <w:tc>
          <w:tcPr>
            <w:tcW w:w="2126" w:type="dxa"/>
            <w:vAlign w:val="center"/>
          </w:tcPr>
          <w:p w14:paraId="641FDBB5" w14:textId="7DF4AAD5" w:rsidR="00CC1C6B" w:rsidRPr="00157502" w:rsidRDefault="00CC1C6B" w:rsidP="004659ED">
            <w:pPr>
              <w:ind w:right="284"/>
              <w:rPr>
                <w:rFonts w:cs="Arial"/>
                <w:sz w:val="18"/>
                <w:szCs w:val="18"/>
              </w:rPr>
            </w:pPr>
            <w:r w:rsidRPr="00157502">
              <w:rPr>
                <w:rFonts w:cs="Arial"/>
                <w:sz w:val="18"/>
                <w:szCs w:val="18"/>
              </w:rPr>
              <w:t>IP65</w:t>
            </w:r>
          </w:p>
        </w:tc>
      </w:tr>
      <w:tr w:rsidR="00CC1C6B" w:rsidRPr="00C81A4A" w14:paraId="5D576300" w14:textId="77777777" w:rsidTr="00AC690F">
        <w:trPr>
          <w:jc w:val="center"/>
        </w:trPr>
        <w:tc>
          <w:tcPr>
            <w:tcW w:w="3408" w:type="dxa"/>
          </w:tcPr>
          <w:p w14:paraId="35D51707" w14:textId="70855216" w:rsidR="00CC1C6B" w:rsidRPr="00157502" w:rsidRDefault="00CC1C6B" w:rsidP="004659ED">
            <w:pPr>
              <w:ind w:right="284"/>
              <w:rPr>
                <w:rFonts w:cs="Arial"/>
                <w:b/>
                <w:bCs/>
                <w:sz w:val="20"/>
                <w:szCs w:val="20"/>
              </w:rPr>
            </w:pPr>
            <w:r w:rsidRPr="00157502">
              <w:rPr>
                <w:rFonts w:cs="Arial"/>
                <w:b/>
                <w:bCs/>
                <w:sz w:val="20"/>
                <w:szCs w:val="20"/>
              </w:rPr>
              <w:t>Váha</w:t>
            </w:r>
          </w:p>
        </w:tc>
        <w:tc>
          <w:tcPr>
            <w:tcW w:w="2126" w:type="dxa"/>
            <w:vAlign w:val="center"/>
          </w:tcPr>
          <w:p w14:paraId="5134FCCE" w14:textId="560A6720" w:rsidR="00CC1C6B" w:rsidRPr="00157502" w:rsidRDefault="00CC1C6B" w:rsidP="004659ED">
            <w:pPr>
              <w:ind w:right="284"/>
              <w:rPr>
                <w:rFonts w:cs="Arial"/>
                <w:sz w:val="18"/>
                <w:szCs w:val="18"/>
              </w:rPr>
            </w:pPr>
            <w:r w:rsidRPr="00157502">
              <w:rPr>
                <w:rFonts w:cs="Arial"/>
                <w:sz w:val="18"/>
                <w:szCs w:val="18"/>
              </w:rPr>
              <w:t>37 kg</w:t>
            </w:r>
          </w:p>
        </w:tc>
      </w:tr>
      <w:tr w:rsidR="00CC1C6B" w:rsidRPr="00C81A4A" w14:paraId="71D3AB40" w14:textId="77777777" w:rsidTr="00AC690F">
        <w:trPr>
          <w:jc w:val="center"/>
        </w:trPr>
        <w:tc>
          <w:tcPr>
            <w:tcW w:w="3408" w:type="dxa"/>
          </w:tcPr>
          <w:p w14:paraId="56711481" w14:textId="30D57D61" w:rsidR="00CC1C6B" w:rsidRPr="00157502" w:rsidRDefault="00CC1C6B" w:rsidP="004659ED">
            <w:pPr>
              <w:ind w:right="284"/>
              <w:rPr>
                <w:rFonts w:cs="Arial"/>
                <w:b/>
                <w:bCs/>
                <w:sz w:val="20"/>
                <w:szCs w:val="20"/>
              </w:rPr>
            </w:pPr>
            <w:r w:rsidRPr="00157502">
              <w:rPr>
                <w:rFonts w:cs="Arial"/>
                <w:b/>
                <w:bCs/>
                <w:sz w:val="20"/>
                <w:szCs w:val="20"/>
              </w:rPr>
              <w:t>Rozměry (š x v x h)</w:t>
            </w:r>
          </w:p>
        </w:tc>
        <w:tc>
          <w:tcPr>
            <w:tcW w:w="2126" w:type="dxa"/>
            <w:vAlign w:val="center"/>
          </w:tcPr>
          <w:p w14:paraId="48C1828B" w14:textId="14A2563E" w:rsidR="00CC1C6B" w:rsidRPr="00157502" w:rsidRDefault="00CC1C6B" w:rsidP="004659ED">
            <w:pPr>
              <w:ind w:right="284"/>
              <w:rPr>
                <w:rFonts w:cs="Arial"/>
                <w:sz w:val="18"/>
                <w:szCs w:val="18"/>
              </w:rPr>
            </w:pPr>
            <w:r w:rsidRPr="00157502">
              <w:rPr>
                <w:rFonts w:cs="Arial"/>
                <w:sz w:val="18"/>
                <w:szCs w:val="18"/>
              </w:rPr>
              <w:t>555x446x270 mm</w:t>
            </w:r>
          </w:p>
        </w:tc>
      </w:tr>
    </w:tbl>
    <w:p w14:paraId="1E881C72" w14:textId="0F5884E6" w:rsidR="00CC1C6B" w:rsidRPr="00CC1C6B" w:rsidRDefault="00157502" w:rsidP="00624FA3">
      <w:pPr>
        <w:pStyle w:val="Titulek"/>
        <w:spacing w:after="120"/>
        <w:jc w:val="center"/>
      </w:pPr>
      <w:r>
        <w:t xml:space="preserve">Tabulka </w:t>
      </w:r>
      <w:fldSimple w:instr=" SEQ Tabulka \* ARABIC ">
        <w:r w:rsidR="00B66512">
          <w:rPr>
            <w:noProof/>
          </w:rPr>
          <w:t>1</w:t>
        </w:r>
      </w:fldSimple>
      <w:r>
        <w:t xml:space="preserve">: Tabulka </w:t>
      </w:r>
      <w:r w:rsidR="00B66512">
        <w:t xml:space="preserve">technických </w:t>
      </w:r>
      <w:r>
        <w:t xml:space="preserve">parametrů </w:t>
      </w:r>
      <w:r w:rsidR="00B66512">
        <w:t xml:space="preserve">střídače </w:t>
      </w:r>
      <w:proofErr w:type="spellStart"/>
      <w:r w:rsidR="00B66512">
        <w:t>SolaX</w:t>
      </w:r>
      <w:proofErr w:type="spellEnd"/>
      <w:r w:rsidR="00B66512">
        <w:t xml:space="preserve"> X3-</w:t>
      </w:r>
      <w:proofErr w:type="gramStart"/>
      <w:r w:rsidR="00B66512">
        <w:t>20K</w:t>
      </w:r>
      <w:proofErr w:type="gramEnd"/>
      <w:r w:rsidR="00B66512">
        <w:t>-TL</w:t>
      </w:r>
      <w:r>
        <w:t>.</w:t>
      </w:r>
    </w:p>
    <w:tbl>
      <w:tblPr>
        <w:tblStyle w:val="Mkatabulky"/>
        <w:tblW w:w="0" w:type="auto"/>
        <w:jc w:val="center"/>
        <w:tblLook w:val="04A0" w:firstRow="1" w:lastRow="0" w:firstColumn="1" w:lastColumn="0" w:noHBand="0" w:noVBand="1"/>
      </w:tblPr>
      <w:tblGrid>
        <w:gridCol w:w="3408"/>
        <w:gridCol w:w="2120"/>
      </w:tblGrid>
      <w:tr w:rsidR="00CC1C6B" w:rsidRPr="00C81A4A" w14:paraId="7C4F4C50" w14:textId="77777777" w:rsidTr="00AC690F">
        <w:trPr>
          <w:jc w:val="center"/>
        </w:trPr>
        <w:tc>
          <w:tcPr>
            <w:tcW w:w="3408" w:type="dxa"/>
          </w:tcPr>
          <w:p w14:paraId="2248547E" w14:textId="77777777" w:rsidR="00CC1C6B" w:rsidRPr="00C81A4A" w:rsidRDefault="00CC1C6B" w:rsidP="00A75EEA">
            <w:pPr>
              <w:ind w:right="284"/>
              <w:rPr>
                <w:rFonts w:cs="Arial"/>
                <w:sz w:val="20"/>
                <w:szCs w:val="20"/>
              </w:rPr>
            </w:pPr>
          </w:p>
        </w:tc>
        <w:tc>
          <w:tcPr>
            <w:tcW w:w="2120" w:type="dxa"/>
          </w:tcPr>
          <w:p w14:paraId="23B1EFF5" w14:textId="154F315A" w:rsidR="00CC1C6B" w:rsidRPr="00157502" w:rsidRDefault="00B66512" w:rsidP="00A75EEA">
            <w:pPr>
              <w:ind w:right="284"/>
              <w:jc w:val="center"/>
              <w:rPr>
                <w:rFonts w:cs="Arial"/>
                <w:b/>
                <w:bCs/>
                <w:sz w:val="20"/>
                <w:szCs w:val="20"/>
              </w:rPr>
            </w:pPr>
            <w:proofErr w:type="spellStart"/>
            <w:r>
              <w:rPr>
                <w:rFonts w:cs="Arial"/>
                <w:b/>
                <w:bCs/>
                <w:sz w:val="20"/>
                <w:szCs w:val="20"/>
              </w:rPr>
              <w:t>SolaX</w:t>
            </w:r>
            <w:proofErr w:type="spellEnd"/>
            <w:r>
              <w:rPr>
                <w:rFonts w:cs="Arial"/>
                <w:b/>
                <w:bCs/>
                <w:sz w:val="20"/>
                <w:szCs w:val="20"/>
              </w:rPr>
              <w:t xml:space="preserve"> X3-12.0P</w:t>
            </w:r>
          </w:p>
        </w:tc>
      </w:tr>
      <w:tr w:rsidR="00CC1C6B" w:rsidRPr="00C81A4A" w14:paraId="1408902E" w14:textId="77777777" w:rsidTr="00AC690F">
        <w:trPr>
          <w:jc w:val="center"/>
        </w:trPr>
        <w:tc>
          <w:tcPr>
            <w:tcW w:w="3408" w:type="dxa"/>
          </w:tcPr>
          <w:p w14:paraId="092F8FC1" w14:textId="77777777" w:rsidR="00CC1C6B" w:rsidRPr="00157502" w:rsidRDefault="00CC1C6B" w:rsidP="00A75EEA">
            <w:pPr>
              <w:ind w:right="284"/>
              <w:rPr>
                <w:rFonts w:cs="Arial"/>
                <w:b/>
                <w:bCs/>
                <w:sz w:val="20"/>
                <w:szCs w:val="20"/>
              </w:rPr>
            </w:pPr>
            <w:r w:rsidRPr="00157502">
              <w:rPr>
                <w:rFonts w:cs="Arial"/>
                <w:b/>
                <w:bCs/>
                <w:sz w:val="20"/>
                <w:szCs w:val="20"/>
              </w:rPr>
              <w:t>Účinnost</w:t>
            </w:r>
          </w:p>
        </w:tc>
        <w:tc>
          <w:tcPr>
            <w:tcW w:w="2120" w:type="dxa"/>
            <w:vAlign w:val="center"/>
          </w:tcPr>
          <w:p w14:paraId="29288F27" w14:textId="77777777" w:rsidR="00CC1C6B" w:rsidRPr="00157502" w:rsidRDefault="00CC1C6B" w:rsidP="00A75EEA">
            <w:pPr>
              <w:ind w:right="284"/>
              <w:rPr>
                <w:rFonts w:cs="Arial"/>
                <w:sz w:val="18"/>
                <w:szCs w:val="18"/>
              </w:rPr>
            </w:pPr>
            <w:r w:rsidRPr="00157502">
              <w:rPr>
                <w:rFonts w:cs="Arial"/>
                <w:sz w:val="18"/>
                <w:szCs w:val="18"/>
              </w:rPr>
              <w:t>97,8 %</w:t>
            </w:r>
          </w:p>
        </w:tc>
      </w:tr>
      <w:tr w:rsidR="00CC1C6B" w:rsidRPr="00C81A4A" w14:paraId="4E9F09D6" w14:textId="77777777" w:rsidTr="00AC690F">
        <w:trPr>
          <w:jc w:val="center"/>
        </w:trPr>
        <w:tc>
          <w:tcPr>
            <w:tcW w:w="3408" w:type="dxa"/>
          </w:tcPr>
          <w:p w14:paraId="278FFEDB" w14:textId="77777777" w:rsidR="00CC1C6B" w:rsidRPr="00157502" w:rsidRDefault="00CC1C6B" w:rsidP="00A75EEA">
            <w:pPr>
              <w:ind w:right="284"/>
              <w:rPr>
                <w:rFonts w:cs="Arial"/>
                <w:b/>
                <w:bCs/>
                <w:sz w:val="20"/>
                <w:szCs w:val="20"/>
              </w:rPr>
            </w:pPr>
            <w:r w:rsidRPr="00157502">
              <w:rPr>
                <w:rFonts w:cs="Arial"/>
                <w:b/>
                <w:bCs/>
                <w:sz w:val="20"/>
                <w:szCs w:val="20"/>
              </w:rPr>
              <w:t>Max. DC proud</w:t>
            </w:r>
          </w:p>
        </w:tc>
        <w:tc>
          <w:tcPr>
            <w:tcW w:w="2120" w:type="dxa"/>
            <w:vAlign w:val="center"/>
          </w:tcPr>
          <w:p w14:paraId="1E416A7D" w14:textId="77777777" w:rsidR="00CC1C6B" w:rsidRPr="00157502" w:rsidRDefault="00CC1C6B" w:rsidP="00A75EEA">
            <w:pPr>
              <w:ind w:right="284"/>
              <w:rPr>
                <w:rFonts w:cs="Arial"/>
                <w:sz w:val="18"/>
                <w:szCs w:val="18"/>
              </w:rPr>
            </w:pPr>
            <w:r w:rsidRPr="00157502">
              <w:rPr>
                <w:rFonts w:cs="Arial"/>
                <w:sz w:val="18"/>
                <w:szCs w:val="18"/>
              </w:rPr>
              <w:t>2x12 A</w:t>
            </w:r>
          </w:p>
        </w:tc>
      </w:tr>
      <w:tr w:rsidR="00CC1C6B" w:rsidRPr="00C81A4A" w14:paraId="381A72E7" w14:textId="77777777" w:rsidTr="00AC690F">
        <w:trPr>
          <w:jc w:val="center"/>
        </w:trPr>
        <w:tc>
          <w:tcPr>
            <w:tcW w:w="3408" w:type="dxa"/>
          </w:tcPr>
          <w:p w14:paraId="46493B12" w14:textId="77777777" w:rsidR="00CC1C6B" w:rsidRPr="00157502" w:rsidRDefault="00CC1C6B" w:rsidP="00A75EEA">
            <w:pPr>
              <w:ind w:right="284"/>
              <w:rPr>
                <w:rFonts w:cs="Arial"/>
                <w:b/>
                <w:bCs/>
                <w:sz w:val="20"/>
                <w:szCs w:val="20"/>
              </w:rPr>
            </w:pPr>
            <w:r w:rsidRPr="00157502">
              <w:rPr>
                <w:rFonts w:cs="Arial"/>
                <w:b/>
                <w:bCs/>
                <w:sz w:val="20"/>
                <w:szCs w:val="20"/>
              </w:rPr>
              <w:t xml:space="preserve">Vstupní </w:t>
            </w:r>
            <w:r w:rsidRPr="00157502">
              <w:rPr>
                <w:rFonts w:cs="Arial"/>
                <w:b/>
                <w:bCs/>
                <w:sz w:val="20"/>
                <w:szCs w:val="20"/>
              </w:rPr>
              <w:br/>
              <w:t>DC napětí</w:t>
            </w:r>
          </w:p>
        </w:tc>
        <w:tc>
          <w:tcPr>
            <w:tcW w:w="2120" w:type="dxa"/>
            <w:vAlign w:val="center"/>
          </w:tcPr>
          <w:p w14:paraId="04D69B8F" w14:textId="77777777" w:rsidR="00CC1C6B" w:rsidRPr="00157502" w:rsidRDefault="00CC1C6B" w:rsidP="00A75EEA">
            <w:pPr>
              <w:ind w:right="284"/>
              <w:rPr>
                <w:rFonts w:cs="Arial"/>
                <w:sz w:val="18"/>
                <w:szCs w:val="18"/>
              </w:rPr>
            </w:pPr>
            <w:r w:rsidRPr="00157502">
              <w:rPr>
                <w:rFonts w:cs="Arial"/>
                <w:sz w:val="18"/>
                <w:szCs w:val="18"/>
              </w:rPr>
              <w:t>1000 V</w:t>
            </w:r>
          </w:p>
        </w:tc>
      </w:tr>
      <w:tr w:rsidR="00CC1C6B" w:rsidRPr="00C81A4A" w14:paraId="62C1F260" w14:textId="77777777" w:rsidTr="00AC690F">
        <w:trPr>
          <w:jc w:val="center"/>
        </w:trPr>
        <w:tc>
          <w:tcPr>
            <w:tcW w:w="3408" w:type="dxa"/>
          </w:tcPr>
          <w:p w14:paraId="69B6C9FE" w14:textId="77777777" w:rsidR="00CC1C6B" w:rsidRPr="00157502" w:rsidRDefault="00CC1C6B" w:rsidP="00A75EEA">
            <w:pPr>
              <w:ind w:right="284"/>
              <w:rPr>
                <w:rFonts w:cs="Arial"/>
                <w:b/>
                <w:bCs/>
                <w:sz w:val="20"/>
                <w:szCs w:val="20"/>
              </w:rPr>
            </w:pPr>
            <w:r w:rsidRPr="00157502">
              <w:rPr>
                <w:rFonts w:cs="Arial"/>
                <w:b/>
                <w:bCs/>
                <w:sz w:val="20"/>
                <w:szCs w:val="20"/>
              </w:rPr>
              <w:t>Připojení sítě</w:t>
            </w:r>
          </w:p>
        </w:tc>
        <w:tc>
          <w:tcPr>
            <w:tcW w:w="2120" w:type="dxa"/>
            <w:vAlign w:val="center"/>
          </w:tcPr>
          <w:p w14:paraId="79DB07AA" w14:textId="77777777" w:rsidR="00CC1C6B" w:rsidRPr="00157502" w:rsidRDefault="00CC1C6B" w:rsidP="00A75EEA">
            <w:pPr>
              <w:ind w:right="284"/>
              <w:rPr>
                <w:rFonts w:cs="Arial"/>
                <w:sz w:val="18"/>
                <w:szCs w:val="18"/>
              </w:rPr>
            </w:pPr>
            <w:r w:rsidRPr="00157502">
              <w:rPr>
                <w:rFonts w:cs="Arial"/>
                <w:sz w:val="18"/>
                <w:szCs w:val="18"/>
              </w:rPr>
              <w:t>3NPE/230/400 VAC</w:t>
            </w:r>
          </w:p>
        </w:tc>
      </w:tr>
      <w:tr w:rsidR="00CC1C6B" w:rsidRPr="00C81A4A" w14:paraId="11F5023B" w14:textId="77777777" w:rsidTr="00AC690F">
        <w:trPr>
          <w:jc w:val="center"/>
        </w:trPr>
        <w:tc>
          <w:tcPr>
            <w:tcW w:w="3408" w:type="dxa"/>
          </w:tcPr>
          <w:p w14:paraId="457C4330" w14:textId="77777777" w:rsidR="00CC1C6B" w:rsidRPr="00157502" w:rsidRDefault="00CC1C6B" w:rsidP="00A75EEA">
            <w:pPr>
              <w:ind w:right="284"/>
              <w:rPr>
                <w:rFonts w:cs="Arial"/>
                <w:b/>
                <w:bCs/>
                <w:sz w:val="20"/>
                <w:szCs w:val="20"/>
              </w:rPr>
            </w:pPr>
            <w:r w:rsidRPr="00157502">
              <w:rPr>
                <w:rFonts w:cs="Arial"/>
                <w:b/>
                <w:bCs/>
                <w:sz w:val="20"/>
                <w:szCs w:val="20"/>
              </w:rPr>
              <w:t>Frekvence</w:t>
            </w:r>
          </w:p>
        </w:tc>
        <w:tc>
          <w:tcPr>
            <w:tcW w:w="2120" w:type="dxa"/>
            <w:vAlign w:val="center"/>
          </w:tcPr>
          <w:p w14:paraId="32F23C03" w14:textId="77777777" w:rsidR="00CC1C6B" w:rsidRPr="00157502" w:rsidRDefault="00CC1C6B" w:rsidP="00A75EEA">
            <w:pPr>
              <w:ind w:right="284"/>
              <w:rPr>
                <w:rFonts w:cs="Arial"/>
                <w:sz w:val="18"/>
                <w:szCs w:val="18"/>
              </w:rPr>
            </w:pPr>
            <w:r w:rsidRPr="00157502">
              <w:rPr>
                <w:rFonts w:cs="Arial"/>
                <w:sz w:val="18"/>
                <w:szCs w:val="18"/>
              </w:rPr>
              <w:t>50/60 Hz</w:t>
            </w:r>
          </w:p>
        </w:tc>
      </w:tr>
      <w:tr w:rsidR="00CC1C6B" w:rsidRPr="00C81A4A" w14:paraId="72DC41EF" w14:textId="77777777" w:rsidTr="00AC690F">
        <w:trPr>
          <w:jc w:val="center"/>
        </w:trPr>
        <w:tc>
          <w:tcPr>
            <w:tcW w:w="3408" w:type="dxa"/>
          </w:tcPr>
          <w:p w14:paraId="7F633B51" w14:textId="77777777" w:rsidR="00CC1C6B" w:rsidRPr="00157502" w:rsidRDefault="00CC1C6B" w:rsidP="00A75EEA">
            <w:pPr>
              <w:ind w:right="284"/>
              <w:rPr>
                <w:rFonts w:cs="Arial"/>
                <w:b/>
                <w:bCs/>
                <w:sz w:val="20"/>
                <w:szCs w:val="20"/>
              </w:rPr>
            </w:pPr>
            <w:r w:rsidRPr="00157502">
              <w:rPr>
                <w:rFonts w:cs="Arial"/>
                <w:b/>
                <w:bCs/>
                <w:sz w:val="20"/>
                <w:szCs w:val="20"/>
              </w:rPr>
              <w:t>Frekvenční rozsah</w:t>
            </w:r>
          </w:p>
        </w:tc>
        <w:tc>
          <w:tcPr>
            <w:tcW w:w="2120" w:type="dxa"/>
            <w:vAlign w:val="center"/>
          </w:tcPr>
          <w:p w14:paraId="7847BAF5" w14:textId="77777777" w:rsidR="00CC1C6B" w:rsidRPr="00157502" w:rsidRDefault="00CC1C6B" w:rsidP="00A75EEA">
            <w:pPr>
              <w:ind w:right="284"/>
              <w:rPr>
                <w:rFonts w:cs="Arial"/>
                <w:sz w:val="18"/>
                <w:szCs w:val="18"/>
              </w:rPr>
            </w:pPr>
            <w:r w:rsidRPr="00157502">
              <w:rPr>
                <w:rFonts w:cs="Arial"/>
                <w:sz w:val="18"/>
                <w:szCs w:val="18"/>
              </w:rPr>
              <w:t>45-65 Hz</w:t>
            </w:r>
          </w:p>
        </w:tc>
      </w:tr>
      <w:tr w:rsidR="00CC1C6B" w:rsidRPr="00C81A4A" w14:paraId="32ADD579" w14:textId="77777777" w:rsidTr="00AC690F">
        <w:trPr>
          <w:jc w:val="center"/>
        </w:trPr>
        <w:tc>
          <w:tcPr>
            <w:tcW w:w="3408" w:type="dxa"/>
          </w:tcPr>
          <w:p w14:paraId="06DA74A0" w14:textId="77777777" w:rsidR="00CC1C6B" w:rsidRPr="00157502" w:rsidRDefault="00CC1C6B" w:rsidP="00A75EEA">
            <w:pPr>
              <w:ind w:right="284"/>
              <w:rPr>
                <w:rFonts w:cs="Arial"/>
                <w:b/>
                <w:bCs/>
                <w:sz w:val="20"/>
                <w:szCs w:val="20"/>
              </w:rPr>
            </w:pPr>
            <w:r w:rsidRPr="00157502">
              <w:rPr>
                <w:rFonts w:cs="Arial"/>
                <w:b/>
                <w:bCs/>
                <w:sz w:val="20"/>
                <w:szCs w:val="20"/>
              </w:rPr>
              <w:t>Nominální AC výstupní výkon</w:t>
            </w:r>
          </w:p>
        </w:tc>
        <w:tc>
          <w:tcPr>
            <w:tcW w:w="2120" w:type="dxa"/>
            <w:vAlign w:val="center"/>
          </w:tcPr>
          <w:p w14:paraId="1D00619F" w14:textId="77777777" w:rsidR="00CC1C6B" w:rsidRPr="00157502" w:rsidRDefault="00CC1C6B" w:rsidP="00A75EEA">
            <w:pPr>
              <w:ind w:right="284"/>
              <w:rPr>
                <w:rFonts w:cs="Arial"/>
                <w:sz w:val="18"/>
                <w:szCs w:val="18"/>
              </w:rPr>
            </w:pPr>
            <w:r w:rsidRPr="00157502">
              <w:rPr>
                <w:rFonts w:cs="Arial"/>
                <w:sz w:val="18"/>
                <w:szCs w:val="18"/>
              </w:rPr>
              <w:t>12 000 W</w:t>
            </w:r>
          </w:p>
        </w:tc>
      </w:tr>
      <w:tr w:rsidR="00CC1C6B" w:rsidRPr="00C81A4A" w14:paraId="3CC78E5E" w14:textId="77777777" w:rsidTr="00AC690F">
        <w:trPr>
          <w:jc w:val="center"/>
        </w:trPr>
        <w:tc>
          <w:tcPr>
            <w:tcW w:w="3408" w:type="dxa"/>
          </w:tcPr>
          <w:p w14:paraId="51E34C16" w14:textId="77777777" w:rsidR="00CC1C6B" w:rsidRPr="00157502" w:rsidRDefault="00CC1C6B" w:rsidP="00A75EEA">
            <w:pPr>
              <w:ind w:right="284"/>
              <w:rPr>
                <w:rFonts w:cs="Arial"/>
                <w:b/>
                <w:bCs/>
                <w:sz w:val="20"/>
                <w:szCs w:val="20"/>
              </w:rPr>
            </w:pPr>
            <w:r w:rsidRPr="00157502">
              <w:rPr>
                <w:rFonts w:cs="Arial"/>
                <w:b/>
                <w:bCs/>
                <w:sz w:val="20"/>
                <w:szCs w:val="20"/>
              </w:rPr>
              <w:t>Krytí</w:t>
            </w:r>
          </w:p>
        </w:tc>
        <w:tc>
          <w:tcPr>
            <w:tcW w:w="2120" w:type="dxa"/>
            <w:vAlign w:val="center"/>
          </w:tcPr>
          <w:p w14:paraId="25B8C76E" w14:textId="77777777" w:rsidR="00CC1C6B" w:rsidRPr="00157502" w:rsidRDefault="00CC1C6B" w:rsidP="00A75EEA">
            <w:pPr>
              <w:ind w:right="284"/>
              <w:rPr>
                <w:rFonts w:cs="Arial"/>
                <w:sz w:val="18"/>
                <w:szCs w:val="18"/>
              </w:rPr>
            </w:pPr>
            <w:r w:rsidRPr="00157502">
              <w:rPr>
                <w:rFonts w:cs="Arial"/>
                <w:sz w:val="18"/>
                <w:szCs w:val="18"/>
              </w:rPr>
              <w:t>IP65</w:t>
            </w:r>
          </w:p>
        </w:tc>
      </w:tr>
      <w:tr w:rsidR="00CC1C6B" w:rsidRPr="00C81A4A" w14:paraId="6A921C70" w14:textId="77777777" w:rsidTr="00AC690F">
        <w:trPr>
          <w:jc w:val="center"/>
        </w:trPr>
        <w:tc>
          <w:tcPr>
            <w:tcW w:w="3408" w:type="dxa"/>
          </w:tcPr>
          <w:p w14:paraId="4EAD89F5" w14:textId="77777777" w:rsidR="00CC1C6B" w:rsidRPr="00157502" w:rsidRDefault="00CC1C6B" w:rsidP="00A75EEA">
            <w:pPr>
              <w:ind w:right="284"/>
              <w:rPr>
                <w:rFonts w:cs="Arial"/>
                <w:b/>
                <w:bCs/>
                <w:sz w:val="20"/>
                <w:szCs w:val="20"/>
              </w:rPr>
            </w:pPr>
            <w:r w:rsidRPr="00157502">
              <w:rPr>
                <w:rFonts w:cs="Arial"/>
                <w:b/>
                <w:bCs/>
                <w:sz w:val="20"/>
                <w:szCs w:val="20"/>
              </w:rPr>
              <w:t>Váha</w:t>
            </w:r>
          </w:p>
        </w:tc>
        <w:tc>
          <w:tcPr>
            <w:tcW w:w="2120" w:type="dxa"/>
            <w:vAlign w:val="center"/>
          </w:tcPr>
          <w:p w14:paraId="755575B8" w14:textId="77777777" w:rsidR="00CC1C6B" w:rsidRPr="00157502" w:rsidRDefault="00CC1C6B" w:rsidP="00A75EEA">
            <w:pPr>
              <w:ind w:right="284"/>
              <w:rPr>
                <w:rFonts w:cs="Arial"/>
                <w:sz w:val="18"/>
                <w:szCs w:val="18"/>
              </w:rPr>
            </w:pPr>
            <w:r w:rsidRPr="00157502">
              <w:rPr>
                <w:rFonts w:cs="Arial"/>
                <w:sz w:val="18"/>
                <w:szCs w:val="18"/>
              </w:rPr>
              <w:t>32 kg</w:t>
            </w:r>
          </w:p>
        </w:tc>
      </w:tr>
      <w:tr w:rsidR="00CC1C6B" w:rsidRPr="00C81A4A" w14:paraId="78D22106" w14:textId="77777777" w:rsidTr="00AC690F">
        <w:trPr>
          <w:jc w:val="center"/>
        </w:trPr>
        <w:tc>
          <w:tcPr>
            <w:tcW w:w="3408" w:type="dxa"/>
          </w:tcPr>
          <w:p w14:paraId="0259D3A0" w14:textId="16731092" w:rsidR="00CC1C6B" w:rsidRPr="00157502" w:rsidRDefault="00CC1C6B" w:rsidP="00A75EEA">
            <w:pPr>
              <w:ind w:right="284"/>
              <w:rPr>
                <w:rFonts w:cs="Arial"/>
                <w:b/>
                <w:bCs/>
                <w:sz w:val="20"/>
                <w:szCs w:val="20"/>
              </w:rPr>
            </w:pPr>
            <w:r w:rsidRPr="00157502">
              <w:rPr>
                <w:rFonts w:cs="Arial"/>
                <w:b/>
                <w:bCs/>
                <w:sz w:val="20"/>
                <w:szCs w:val="20"/>
              </w:rPr>
              <w:t>Rozměry (š x v x h)</w:t>
            </w:r>
          </w:p>
        </w:tc>
        <w:tc>
          <w:tcPr>
            <w:tcW w:w="2120" w:type="dxa"/>
            <w:vAlign w:val="center"/>
          </w:tcPr>
          <w:p w14:paraId="003E8071" w14:textId="77777777" w:rsidR="00CC1C6B" w:rsidRPr="00157502" w:rsidRDefault="00CC1C6B" w:rsidP="00B66512">
            <w:pPr>
              <w:keepNext/>
              <w:ind w:right="284"/>
              <w:rPr>
                <w:rFonts w:cs="Arial"/>
                <w:sz w:val="18"/>
                <w:szCs w:val="18"/>
              </w:rPr>
            </w:pPr>
            <w:r w:rsidRPr="00157502">
              <w:rPr>
                <w:rFonts w:cs="Arial"/>
                <w:sz w:val="18"/>
                <w:szCs w:val="18"/>
              </w:rPr>
              <w:t>534x419x179 mm</w:t>
            </w:r>
          </w:p>
        </w:tc>
      </w:tr>
    </w:tbl>
    <w:p w14:paraId="675CD893" w14:textId="51EF2C71" w:rsidR="00595CC1" w:rsidRPr="00595CC1" w:rsidRDefault="00B66512" w:rsidP="00624FA3">
      <w:pPr>
        <w:pStyle w:val="Titulek"/>
        <w:spacing w:after="120"/>
        <w:jc w:val="center"/>
      </w:pPr>
      <w:r>
        <w:t xml:space="preserve">Tabulka </w:t>
      </w:r>
      <w:fldSimple w:instr=" SEQ Tabulka \* ARABIC ">
        <w:r>
          <w:rPr>
            <w:noProof/>
          </w:rPr>
          <w:t>2</w:t>
        </w:r>
      </w:fldSimple>
      <w:r>
        <w:t xml:space="preserve">: Tabulka technických parametrů střídače </w:t>
      </w:r>
      <w:proofErr w:type="spellStart"/>
      <w:r>
        <w:t>SolaX</w:t>
      </w:r>
      <w:proofErr w:type="spellEnd"/>
      <w:r>
        <w:t xml:space="preserve"> X3-12.0P.</w:t>
      </w:r>
    </w:p>
    <w:p w14:paraId="1DB79DEB" w14:textId="3D80F684" w:rsidR="00595CC1" w:rsidRDefault="00595CC1" w:rsidP="00624FA3">
      <w:pPr>
        <w:spacing w:after="120"/>
        <w:ind w:right="284"/>
      </w:pPr>
      <w:r>
        <w:t>Technické parametry střídačů pro druhou etapu výstavby:</w:t>
      </w:r>
    </w:p>
    <w:tbl>
      <w:tblPr>
        <w:tblStyle w:val="Mkatabulky"/>
        <w:tblW w:w="0" w:type="auto"/>
        <w:jc w:val="center"/>
        <w:tblLook w:val="04A0" w:firstRow="1" w:lastRow="0" w:firstColumn="1" w:lastColumn="0" w:noHBand="0" w:noVBand="1"/>
      </w:tblPr>
      <w:tblGrid>
        <w:gridCol w:w="3408"/>
        <w:gridCol w:w="2126"/>
      </w:tblGrid>
      <w:tr w:rsidR="00595CC1" w:rsidRPr="00C81A4A" w14:paraId="197A65D1" w14:textId="77777777" w:rsidTr="00321A8D">
        <w:trPr>
          <w:jc w:val="center"/>
        </w:trPr>
        <w:tc>
          <w:tcPr>
            <w:tcW w:w="3408" w:type="dxa"/>
          </w:tcPr>
          <w:p w14:paraId="2831EF5A" w14:textId="77777777" w:rsidR="00595CC1" w:rsidRPr="00C81A4A" w:rsidRDefault="00595CC1" w:rsidP="00321A8D">
            <w:pPr>
              <w:ind w:right="284"/>
              <w:rPr>
                <w:rFonts w:cs="Arial"/>
                <w:sz w:val="20"/>
                <w:szCs w:val="20"/>
              </w:rPr>
            </w:pPr>
          </w:p>
        </w:tc>
        <w:tc>
          <w:tcPr>
            <w:tcW w:w="2126" w:type="dxa"/>
          </w:tcPr>
          <w:p w14:paraId="1EB82544" w14:textId="3FEA658E" w:rsidR="00595CC1" w:rsidRPr="00157502" w:rsidRDefault="00595CC1" w:rsidP="00321A8D">
            <w:pPr>
              <w:ind w:right="284"/>
              <w:jc w:val="center"/>
              <w:rPr>
                <w:rFonts w:cs="Arial"/>
                <w:b/>
                <w:bCs/>
                <w:sz w:val="20"/>
                <w:szCs w:val="20"/>
              </w:rPr>
            </w:pPr>
            <w:proofErr w:type="spellStart"/>
            <w:r>
              <w:rPr>
                <w:rFonts w:cs="Arial"/>
                <w:b/>
                <w:bCs/>
                <w:sz w:val="20"/>
                <w:szCs w:val="20"/>
              </w:rPr>
              <w:t>SolaX</w:t>
            </w:r>
            <w:proofErr w:type="spellEnd"/>
            <w:r>
              <w:rPr>
                <w:rFonts w:cs="Arial"/>
                <w:b/>
                <w:bCs/>
                <w:sz w:val="20"/>
                <w:szCs w:val="20"/>
              </w:rPr>
              <w:t xml:space="preserve"> X3-</w:t>
            </w:r>
            <w:proofErr w:type="gramStart"/>
            <w:r>
              <w:rPr>
                <w:rFonts w:cs="Arial"/>
                <w:b/>
                <w:bCs/>
                <w:sz w:val="20"/>
                <w:szCs w:val="20"/>
              </w:rPr>
              <w:t>3</w:t>
            </w:r>
            <w:r w:rsidRPr="00157502">
              <w:rPr>
                <w:rFonts w:cs="Arial"/>
                <w:b/>
                <w:bCs/>
                <w:sz w:val="20"/>
                <w:szCs w:val="20"/>
              </w:rPr>
              <w:t>0</w:t>
            </w:r>
            <w:r>
              <w:rPr>
                <w:rFonts w:cs="Arial"/>
                <w:b/>
                <w:bCs/>
                <w:sz w:val="20"/>
                <w:szCs w:val="20"/>
              </w:rPr>
              <w:t>K</w:t>
            </w:r>
            <w:proofErr w:type="gramEnd"/>
            <w:r>
              <w:rPr>
                <w:rFonts w:cs="Arial"/>
                <w:b/>
                <w:bCs/>
                <w:sz w:val="20"/>
                <w:szCs w:val="20"/>
              </w:rPr>
              <w:t>-TL</w:t>
            </w:r>
          </w:p>
        </w:tc>
      </w:tr>
      <w:tr w:rsidR="00595CC1" w:rsidRPr="00C81A4A" w14:paraId="21346284" w14:textId="77777777" w:rsidTr="00321A8D">
        <w:trPr>
          <w:jc w:val="center"/>
        </w:trPr>
        <w:tc>
          <w:tcPr>
            <w:tcW w:w="3408" w:type="dxa"/>
          </w:tcPr>
          <w:p w14:paraId="07A0BAAD" w14:textId="77777777" w:rsidR="00595CC1" w:rsidRPr="00157502" w:rsidRDefault="00595CC1" w:rsidP="00321A8D">
            <w:pPr>
              <w:ind w:right="284"/>
              <w:rPr>
                <w:rFonts w:cs="Arial"/>
                <w:b/>
                <w:bCs/>
                <w:sz w:val="20"/>
                <w:szCs w:val="20"/>
              </w:rPr>
            </w:pPr>
            <w:r w:rsidRPr="00157502">
              <w:rPr>
                <w:rFonts w:cs="Arial"/>
                <w:b/>
                <w:bCs/>
                <w:sz w:val="20"/>
                <w:szCs w:val="20"/>
              </w:rPr>
              <w:t>Účinnost</w:t>
            </w:r>
          </w:p>
        </w:tc>
        <w:tc>
          <w:tcPr>
            <w:tcW w:w="2126" w:type="dxa"/>
            <w:vAlign w:val="center"/>
          </w:tcPr>
          <w:p w14:paraId="3C2637B8" w14:textId="26C818DC" w:rsidR="00595CC1" w:rsidRPr="00157502" w:rsidRDefault="00595CC1" w:rsidP="00321A8D">
            <w:pPr>
              <w:ind w:right="284"/>
              <w:rPr>
                <w:rFonts w:cs="Arial"/>
                <w:sz w:val="18"/>
                <w:szCs w:val="18"/>
              </w:rPr>
            </w:pPr>
            <w:r w:rsidRPr="00157502">
              <w:rPr>
                <w:rFonts w:cs="Arial"/>
                <w:sz w:val="18"/>
                <w:szCs w:val="18"/>
              </w:rPr>
              <w:t>9</w:t>
            </w:r>
            <w:r>
              <w:rPr>
                <w:rFonts w:cs="Arial"/>
                <w:sz w:val="18"/>
                <w:szCs w:val="18"/>
              </w:rPr>
              <w:t>7,7</w:t>
            </w:r>
            <w:r w:rsidRPr="00157502">
              <w:rPr>
                <w:rFonts w:cs="Arial"/>
                <w:sz w:val="18"/>
                <w:szCs w:val="18"/>
              </w:rPr>
              <w:t xml:space="preserve"> %</w:t>
            </w:r>
          </w:p>
        </w:tc>
      </w:tr>
      <w:tr w:rsidR="00595CC1" w:rsidRPr="00C81A4A" w14:paraId="32DF5C07" w14:textId="77777777" w:rsidTr="00321A8D">
        <w:trPr>
          <w:jc w:val="center"/>
        </w:trPr>
        <w:tc>
          <w:tcPr>
            <w:tcW w:w="3408" w:type="dxa"/>
          </w:tcPr>
          <w:p w14:paraId="71B41F2B" w14:textId="77777777" w:rsidR="00595CC1" w:rsidRPr="00157502" w:rsidRDefault="00595CC1" w:rsidP="00321A8D">
            <w:pPr>
              <w:ind w:right="284"/>
              <w:rPr>
                <w:rFonts w:cs="Arial"/>
                <w:b/>
                <w:bCs/>
                <w:sz w:val="20"/>
                <w:szCs w:val="20"/>
              </w:rPr>
            </w:pPr>
            <w:r w:rsidRPr="00157502">
              <w:rPr>
                <w:rFonts w:cs="Arial"/>
                <w:b/>
                <w:bCs/>
                <w:sz w:val="20"/>
                <w:szCs w:val="20"/>
              </w:rPr>
              <w:t>Max. DC proud</w:t>
            </w:r>
          </w:p>
        </w:tc>
        <w:tc>
          <w:tcPr>
            <w:tcW w:w="2126" w:type="dxa"/>
            <w:vAlign w:val="center"/>
          </w:tcPr>
          <w:p w14:paraId="261C9DD3" w14:textId="115A0D5E" w:rsidR="00595CC1" w:rsidRPr="00157502" w:rsidRDefault="00595CC1" w:rsidP="00321A8D">
            <w:pPr>
              <w:ind w:right="284"/>
              <w:rPr>
                <w:rFonts w:cs="Arial"/>
                <w:sz w:val="18"/>
                <w:szCs w:val="18"/>
              </w:rPr>
            </w:pPr>
            <w:r>
              <w:rPr>
                <w:rFonts w:cs="Arial"/>
                <w:sz w:val="18"/>
                <w:szCs w:val="18"/>
              </w:rPr>
              <w:t xml:space="preserve">2x37,5 </w:t>
            </w:r>
            <w:r w:rsidRPr="00157502">
              <w:rPr>
                <w:rFonts w:cs="Arial"/>
                <w:sz w:val="18"/>
                <w:szCs w:val="18"/>
              </w:rPr>
              <w:t>A</w:t>
            </w:r>
          </w:p>
        </w:tc>
      </w:tr>
      <w:tr w:rsidR="00595CC1" w:rsidRPr="00C81A4A" w14:paraId="23828DAE" w14:textId="77777777" w:rsidTr="00321A8D">
        <w:trPr>
          <w:jc w:val="center"/>
        </w:trPr>
        <w:tc>
          <w:tcPr>
            <w:tcW w:w="3408" w:type="dxa"/>
          </w:tcPr>
          <w:p w14:paraId="3DDA511C" w14:textId="77777777" w:rsidR="00595CC1" w:rsidRPr="00157502" w:rsidRDefault="00595CC1" w:rsidP="00321A8D">
            <w:pPr>
              <w:ind w:right="284"/>
              <w:rPr>
                <w:rFonts w:cs="Arial"/>
                <w:b/>
                <w:bCs/>
                <w:sz w:val="20"/>
                <w:szCs w:val="20"/>
              </w:rPr>
            </w:pPr>
            <w:r w:rsidRPr="00157502">
              <w:rPr>
                <w:rFonts w:cs="Arial"/>
                <w:b/>
                <w:bCs/>
                <w:sz w:val="20"/>
                <w:szCs w:val="20"/>
              </w:rPr>
              <w:t xml:space="preserve">Vstupní </w:t>
            </w:r>
            <w:r w:rsidRPr="00157502">
              <w:rPr>
                <w:rFonts w:cs="Arial"/>
                <w:b/>
                <w:bCs/>
                <w:sz w:val="20"/>
                <w:szCs w:val="20"/>
              </w:rPr>
              <w:br/>
              <w:t>DC napětí</w:t>
            </w:r>
          </w:p>
        </w:tc>
        <w:tc>
          <w:tcPr>
            <w:tcW w:w="2126" w:type="dxa"/>
            <w:vAlign w:val="center"/>
          </w:tcPr>
          <w:p w14:paraId="7B666D78" w14:textId="77777777" w:rsidR="00595CC1" w:rsidRPr="00157502" w:rsidRDefault="00595CC1" w:rsidP="00321A8D">
            <w:pPr>
              <w:ind w:right="284"/>
              <w:rPr>
                <w:rFonts w:cs="Arial"/>
                <w:sz w:val="18"/>
                <w:szCs w:val="18"/>
              </w:rPr>
            </w:pPr>
            <w:r w:rsidRPr="00157502">
              <w:rPr>
                <w:rFonts w:cs="Arial"/>
                <w:sz w:val="18"/>
                <w:szCs w:val="18"/>
              </w:rPr>
              <w:t>1000 V</w:t>
            </w:r>
          </w:p>
        </w:tc>
      </w:tr>
      <w:tr w:rsidR="00595CC1" w:rsidRPr="00C81A4A" w14:paraId="06CBC053" w14:textId="77777777" w:rsidTr="00321A8D">
        <w:trPr>
          <w:jc w:val="center"/>
        </w:trPr>
        <w:tc>
          <w:tcPr>
            <w:tcW w:w="3408" w:type="dxa"/>
          </w:tcPr>
          <w:p w14:paraId="62821411" w14:textId="77777777" w:rsidR="00595CC1" w:rsidRPr="00157502" w:rsidRDefault="00595CC1" w:rsidP="00321A8D">
            <w:pPr>
              <w:ind w:right="284"/>
              <w:rPr>
                <w:rFonts w:cs="Arial"/>
                <w:b/>
                <w:bCs/>
                <w:sz w:val="20"/>
                <w:szCs w:val="20"/>
              </w:rPr>
            </w:pPr>
            <w:r w:rsidRPr="00157502">
              <w:rPr>
                <w:rFonts w:cs="Arial"/>
                <w:b/>
                <w:bCs/>
                <w:sz w:val="20"/>
                <w:szCs w:val="20"/>
              </w:rPr>
              <w:t>Připojení sítě</w:t>
            </w:r>
          </w:p>
        </w:tc>
        <w:tc>
          <w:tcPr>
            <w:tcW w:w="2126" w:type="dxa"/>
            <w:vAlign w:val="center"/>
          </w:tcPr>
          <w:p w14:paraId="3348B16F" w14:textId="77777777" w:rsidR="00595CC1" w:rsidRPr="00157502" w:rsidRDefault="00595CC1" w:rsidP="00321A8D">
            <w:pPr>
              <w:ind w:right="284"/>
              <w:rPr>
                <w:rFonts w:cs="Arial"/>
                <w:sz w:val="18"/>
                <w:szCs w:val="18"/>
              </w:rPr>
            </w:pPr>
            <w:r w:rsidRPr="00157502">
              <w:rPr>
                <w:rFonts w:cs="Arial"/>
                <w:sz w:val="18"/>
                <w:szCs w:val="18"/>
              </w:rPr>
              <w:t>3NPE/230/400 VAC</w:t>
            </w:r>
          </w:p>
        </w:tc>
      </w:tr>
      <w:tr w:rsidR="00595CC1" w:rsidRPr="00C81A4A" w14:paraId="6DC2017E" w14:textId="77777777" w:rsidTr="00321A8D">
        <w:trPr>
          <w:jc w:val="center"/>
        </w:trPr>
        <w:tc>
          <w:tcPr>
            <w:tcW w:w="3408" w:type="dxa"/>
          </w:tcPr>
          <w:p w14:paraId="519DF130" w14:textId="77777777" w:rsidR="00595CC1" w:rsidRPr="00157502" w:rsidRDefault="00595CC1" w:rsidP="00321A8D">
            <w:pPr>
              <w:ind w:right="284"/>
              <w:rPr>
                <w:rFonts w:cs="Arial"/>
                <w:b/>
                <w:bCs/>
                <w:sz w:val="20"/>
                <w:szCs w:val="20"/>
              </w:rPr>
            </w:pPr>
            <w:r w:rsidRPr="00157502">
              <w:rPr>
                <w:rFonts w:cs="Arial"/>
                <w:b/>
                <w:bCs/>
                <w:sz w:val="20"/>
                <w:szCs w:val="20"/>
              </w:rPr>
              <w:t>Frekvence</w:t>
            </w:r>
          </w:p>
        </w:tc>
        <w:tc>
          <w:tcPr>
            <w:tcW w:w="2126" w:type="dxa"/>
            <w:vAlign w:val="center"/>
          </w:tcPr>
          <w:p w14:paraId="333AB1C1" w14:textId="77777777" w:rsidR="00595CC1" w:rsidRPr="00157502" w:rsidRDefault="00595CC1" w:rsidP="00321A8D">
            <w:pPr>
              <w:ind w:right="284"/>
              <w:rPr>
                <w:rFonts w:cs="Arial"/>
                <w:sz w:val="18"/>
                <w:szCs w:val="18"/>
              </w:rPr>
            </w:pPr>
            <w:r w:rsidRPr="00157502">
              <w:rPr>
                <w:rFonts w:cs="Arial"/>
                <w:sz w:val="18"/>
                <w:szCs w:val="18"/>
              </w:rPr>
              <w:t>50/60 Hz</w:t>
            </w:r>
          </w:p>
        </w:tc>
      </w:tr>
      <w:tr w:rsidR="00595CC1" w:rsidRPr="00C81A4A" w14:paraId="28701AFE" w14:textId="77777777" w:rsidTr="00321A8D">
        <w:trPr>
          <w:jc w:val="center"/>
        </w:trPr>
        <w:tc>
          <w:tcPr>
            <w:tcW w:w="3408" w:type="dxa"/>
          </w:tcPr>
          <w:p w14:paraId="46C02A72" w14:textId="77777777" w:rsidR="00595CC1" w:rsidRPr="00157502" w:rsidRDefault="00595CC1" w:rsidP="00321A8D">
            <w:pPr>
              <w:ind w:right="284"/>
              <w:rPr>
                <w:rFonts w:cs="Arial"/>
                <w:b/>
                <w:bCs/>
                <w:sz w:val="20"/>
                <w:szCs w:val="20"/>
              </w:rPr>
            </w:pPr>
            <w:r w:rsidRPr="00157502">
              <w:rPr>
                <w:rFonts w:cs="Arial"/>
                <w:b/>
                <w:bCs/>
                <w:sz w:val="20"/>
                <w:szCs w:val="20"/>
              </w:rPr>
              <w:t>Frekvenční rozsah</w:t>
            </w:r>
          </w:p>
        </w:tc>
        <w:tc>
          <w:tcPr>
            <w:tcW w:w="2126" w:type="dxa"/>
            <w:vAlign w:val="center"/>
          </w:tcPr>
          <w:p w14:paraId="55293200" w14:textId="77777777" w:rsidR="00595CC1" w:rsidRPr="00157502" w:rsidRDefault="00595CC1" w:rsidP="00321A8D">
            <w:pPr>
              <w:ind w:right="284"/>
              <w:rPr>
                <w:rFonts w:cs="Arial"/>
                <w:sz w:val="18"/>
                <w:szCs w:val="18"/>
              </w:rPr>
            </w:pPr>
            <w:r w:rsidRPr="00157502">
              <w:rPr>
                <w:rFonts w:cs="Arial"/>
                <w:sz w:val="18"/>
                <w:szCs w:val="18"/>
              </w:rPr>
              <w:t>45-65 Hz</w:t>
            </w:r>
          </w:p>
        </w:tc>
      </w:tr>
      <w:tr w:rsidR="00595CC1" w:rsidRPr="00C81A4A" w14:paraId="5CAF159A" w14:textId="77777777" w:rsidTr="00321A8D">
        <w:trPr>
          <w:jc w:val="center"/>
        </w:trPr>
        <w:tc>
          <w:tcPr>
            <w:tcW w:w="3408" w:type="dxa"/>
          </w:tcPr>
          <w:p w14:paraId="6FC858D0" w14:textId="77777777" w:rsidR="00595CC1" w:rsidRPr="00157502" w:rsidRDefault="00595CC1" w:rsidP="00321A8D">
            <w:pPr>
              <w:ind w:right="284"/>
              <w:rPr>
                <w:rFonts w:cs="Arial"/>
                <w:b/>
                <w:bCs/>
                <w:sz w:val="20"/>
                <w:szCs w:val="20"/>
              </w:rPr>
            </w:pPr>
            <w:r w:rsidRPr="00157502">
              <w:rPr>
                <w:rFonts w:cs="Arial"/>
                <w:b/>
                <w:bCs/>
                <w:sz w:val="20"/>
                <w:szCs w:val="20"/>
              </w:rPr>
              <w:t>Nominální AC výstupní výkon</w:t>
            </w:r>
          </w:p>
        </w:tc>
        <w:tc>
          <w:tcPr>
            <w:tcW w:w="2126" w:type="dxa"/>
            <w:vAlign w:val="center"/>
          </w:tcPr>
          <w:p w14:paraId="74041BE5" w14:textId="3E83EAAF" w:rsidR="00595CC1" w:rsidRPr="00157502" w:rsidRDefault="00595CC1" w:rsidP="00321A8D">
            <w:pPr>
              <w:ind w:right="284"/>
              <w:rPr>
                <w:rFonts w:cs="Arial"/>
                <w:sz w:val="18"/>
                <w:szCs w:val="18"/>
              </w:rPr>
            </w:pPr>
            <w:r>
              <w:rPr>
                <w:rFonts w:cs="Arial"/>
                <w:sz w:val="18"/>
                <w:szCs w:val="18"/>
              </w:rPr>
              <w:t>3</w:t>
            </w:r>
            <w:r w:rsidRPr="00157502">
              <w:rPr>
                <w:rFonts w:cs="Arial"/>
                <w:sz w:val="18"/>
                <w:szCs w:val="18"/>
              </w:rPr>
              <w:t>0 000 W</w:t>
            </w:r>
          </w:p>
        </w:tc>
      </w:tr>
      <w:tr w:rsidR="00595CC1" w:rsidRPr="00C81A4A" w14:paraId="79801243" w14:textId="77777777" w:rsidTr="00321A8D">
        <w:trPr>
          <w:jc w:val="center"/>
        </w:trPr>
        <w:tc>
          <w:tcPr>
            <w:tcW w:w="3408" w:type="dxa"/>
          </w:tcPr>
          <w:p w14:paraId="43DCA710" w14:textId="77777777" w:rsidR="00595CC1" w:rsidRPr="00157502" w:rsidRDefault="00595CC1" w:rsidP="00321A8D">
            <w:pPr>
              <w:ind w:right="284"/>
              <w:rPr>
                <w:rFonts w:cs="Arial"/>
                <w:b/>
                <w:bCs/>
                <w:sz w:val="20"/>
                <w:szCs w:val="20"/>
              </w:rPr>
            </w:pPr>
            <w:r w:rsidRPr="00157502">
              <w:rPr>
                <w:rFonts w:cs="Arial"/>
                <w:b/>
                <w:bCs/>
                <w:sz w:val="20"/>
                <w:szCs w:val="20"/>
              </w:rPr>
              <w:t>Krytí</w:t>
            </w:r>
          </w:p>
        </w:tc>
        <w:tc>
          <w:tcPr>
            <w:tcW w:w="2126" w:type="dxa"/>
            <w:vAlign w:val="center"/>
          </w:tcPr>
          <w:p w14:paraId="0301DCCB" w14:textId="77777777" w:rsidR="00595CC1" w:rsidRPr="00157502" w:rsidRDefault="00595CC1" w:rsidP="00321A8D">
            <w:pPr>
              <w:ind w:right="284"/>
              <w:rPr>
                <w:rFonts w:cs="Arial"/>
                <w:sz w:val="18"/>
                <w:szCs w:val="18"/>
              </w:rPr>
            </w:pPr>
            <w:r w:rsidRPr="00157502">
              <w:rPr>
                <w:rFonts w:cs="Arial"/>
                <w:sz w:val="18"/>
                <w:szCs w:val="18"/>
              </w:rPr>
              <w:t>IP65</w:t>
            </w:r>
          </w:p>
        </w:tc>
      </w:tr>
      <w:tr w:rsidR="00595CC1" w:rsidRPr="00C81A4A" w14:paraId="63E7C6F0" w14:textId="77777777" w:rsidTr="00321A8D">
        <w:trPr>
          <w:jc w:val="center"/>
        </w:trPr>
        <w:tc>
          <w:tcPr>
            <w:tcW w:w="3408" w:type="dxa"/>
          </w:tcPr>
          <w:p w14:paraId="41498F3A" w14:textId="77777777" w:rsidR="00595CC1" w:rsidRPr="00157502" w:rsidRDefault="00595CC1" w:rsidP="00321A8D">
            <w:pPr>
              <w:ind w:right="284"/>
              <w:rPr>
                <w:rFonts w:cs="Arial"/>
                <w:b/>
                <w:bCs/>
                <w:sz w:val="20"/>
                <w:szCs w:val="20"/>
              </w:rPr>
            </w:pPr>
            <w:r w:rsidRPr="00157502">
              <w:rPr>
                <w:rFonts w:cs="Arial"/>
                <w:b/>
                <w:bCs/>
                <w:sz w:val="20"/>
                <w:szCs w:val="20"/>
              </w:rPr>
              <w:t>Váha</w:t>
            </w:r>
          </w:p>
        </w:tc>
        <w:tc>
          <w:tcPr>
            <w:tcW w:w="2126" w:type="dxa"/>
            <w:vAlign w:val="center"/>
          </w:tcPr>
          <w:p w14:paraId="3E086A6E" w14:textId="6B173E46" w:rsidR="00595CC1" w:rsidRPr="00157502" w:rsidRDefault="00595CC1" w:rsidP="00321A8D">
            <w:pPr>
              <w:ind w:right="284"/>
              <w:rPr>
                <w:rFonts w:cs="Arial"/>
                <w:sz w:val="18"/>
                <w:szCs w:val="18"/>
              </w:rPr>
            </w:pPr>
            <w:r>
              <w:rPr>
                <w:rFonts w:cs="Arial"/>
                <w:sz w:val="18"/>
                <w:szCs w:val="18"/>
              </w:rPr>
              <w:t>40</w:t>
            </w:r>
            <w:r w:rsidRPr="00157502">
              <w:rPr>
                <w:rFonts w:cs="Arial"/>
                <w:sz w:val="18"/>
                <w:szCs w:val="18"/>
              </w:rPr>
              <w:t xml:space="preserve"> kg</w:t>
            </w:r>
          </w:p>
        </w:tc>
      </w:tr>
      <w:tr w:rsidR="00595CC1" w:rsidRPr="00C81A4A" w14:paraId="7E311CFA" w14:textId="77777777" w:rsidTr="00321A8D">
        <w:trPr>
          <w:jc w:val="center"/>
        </w:trPr>
        <w:tc>
          <w:tcPr>
            <w:tcW w:w="3408" w:type="dxa"/>
          </w:tcPr>
          <w:p w14:paraId="4DC7E23E" w14:textId="77777777" w:rsidR="00595CC1" w:rsidRPr="00157502" w:rsidRDefault="00595CC1" w:rsidP="00321A8D">
            <w:pPr>
              <w:ind w:right="284"/>
              <w:rPr>
                <w:rFonts w:cs="Arial"/>
                <w:b/>
                <w:bCs/>
                <w:sz w:val="20"/>
                <w:szCs w:val="20"/>
              </w:rPr>
            </w:pPr>
            <w:r w:rsidRPr="00157502">
              <w:rPr>
                <w:rFonts w:cs="Arial"/>
                <w:b/>
                <w:bCs/>
                <w:sz w:val="20"/>
                <w:szCs w:val="20"/>
              </w:rPr>
              <w:t>Rozměry (š x v x h)</w:t>
            </w:r>
          </w:p>
        </w:tc>
        <w:tc>
          <w:tcPr>
            <w:tcW w:w="2126" w:type="dxa"/>
            <w:vAlign w:val="center"/>
          </w:tcPr>
          <w:p w14:paraId="083F446F" w14:textId="6CFDDFFC" w:rsidR="00595CC1" w:rsidRPr="00157502" w:rsidRDefault="00624FA3" w:rsidP="00321A8D">
            <w:pPr>
              <w:ind w:right="284"/>
              <w:rPr>
                <w:rFonts w:cs="Arial"/>
                <w:sz w:val="18"/>
                <w:szCs w:val="18"/>
              </w:rPr>
            </w:pPr>
            <w:r>
              <w:rPr>
                <w:rFonts w:cs="Arial"/>
                <w:sz w:val="18"/>
                <w:szCs w:val="18"/>
              </w:rPr>
              <w:t>555</w:t>
            </w:r>
            <w:r w:rsidR="00595CC1" w:rsidRPr="00157502">
              <w:rPr>
                <w:rFonts w:cs="Arial"/>
                <w:sz w:val="18"/>
                <w:szCs w:val="18"/>
              </w:rPr>
              <w:t>x</w:t>
            </w:r>
            <w:r>
              <w:rPr>
                <w:rFonts w:cs="Arial"/>
                <w:sz w:val="18"/>
                <w:szCs w:val="18"/>
              </w:rPr>
              <w:t>446</w:t>
            </w:r>
            <w:r w:rsidR="00595CC1" w:rsidRPr="00157502">
              <w:rPr>
                <w:rFonts w:cs="Arial"/>
                <w:sz w:val="18"/>
                <w:szCs w:val="18"/>
              </w:rPr>
              <w:t>x2</w:t>
            </w:r>
            <w:r>
              <w:rPr>
                <w:rFonts w:cs="Arial"/>
                <w:sz w:val="18"/>
                <w:szCs w:val="18"/>
              </w:rPr>
              <w:t>70</w:t>
            </w:r>
            <w:r w:rsidR="00595CC1" w:rsidRPr="00157502">
              <w:rPr>
                <w:rFonts w:cs="Arial"/>
                <w:sz w:val="18"/>
                <w:szCs w:val="18"/>
              </w:rPr>
              <w:t xml:space="preserve"> mm</w:t>
            </w:r>
          </w:p>
        </w:tc>
      </w:tr>
    </w:tbl>
    <w:p w14:paraId="35EE7BFE" w14:textId="5F88D06D" w:rsidR="00595CC1" w:rsidRPr="00CC1C6B" w:rsidRDefault="00595CC1" w:rsidP="00624FA3">
      <w:pPr>
        <w:pStyle w:val="Titulek"/>
        <w:spacing w:after="120"/>
        <w:jc w:val="center"/>
      </w:pPr>
      <w:r>
        <w:t xml:space="preserve">Tabulka 3: Tabulka technických parametrů střídače </w:t>
      </w:r>
      <w:proofErr w:type="spellStart"/>
      <w:r>
        <w:t>SolaX</w:t>
      </w:r>
      <w:proofErr w:type="spellEnd"/>
      <w:r>
        <w:t xml:space="preserve"> X3-</w:t>
      </w:r>
      <w:proofErr w:type="gramStart"/>
      <w:r>
        <w:t>30</w:t>
      </w:r>
      <w:r w:rsidR="00624FA3">
        <w:t>K</w:t>
      </w:r>
      <w:proofErr w:type="gramEnd"/>
      <w:r w:rsidR="00624FA3">
        <w:t>-TL</w:t>
      </w:r>
      <w:r>
        <w:t>.</w:t>
      </w:r>
    </w:p>
    <w:tbl>
      <w:tblPr>
        <w:tblStyle w:val="Mkatabulky"/>
        <w:tblW w:w="0" w:type="auto"/>
        <w:jc w:val="center"/>
        <w:tblLook w:val="04A0" w:firstRow="1" w:lastRow="0" w:firstColumn="1" w:lastColumn="0" w:noHBand="0" w:noVBand="1"/>
      </w:tblPr>
      <w:tblGrid>
        <w:gridCol w:w="3408"/>
        <w:gridCol w:w="2120"/>
      </w:tblGrid>
      <w:tr w:rsidR="00595CC1" w:rsidRPr="00C81A4A" w14:paraId="57261C3E" w14:textId="77777777" w:rsidTr="00321A8D">
        <w:trPr>
          <w:jc w:val="center"/>
        </w:trPr>
        <w:tc>
          <w:tcPr>
            <w:tcW w:w="3408" w:type="dxa"/>
          </w:tcPr>
          <w:p w14:paraId="19178842" w14:textId="77777777" w:rsidR="00595CC1" w:rsidRPr="00C81A4A" w:rsidRDefault="00595CC1" w:rsidP="00321A8D">
            <w:pPr>
              <w:ind w:right="284"/>
              <w:rPr>
                <w:rFonts w:cs="Arial"/>
                <w:sz w:val="20"/>
                <w:szCs w:val="20"/>
              </w:rPr>
            </w:pPr>
          </w:p>
        </w:tc>
        <w:tc>
          <w:tcPr>
            <w:tcW w:w="2120" w:type="dxa"/>
          </w:tcPr>
          <w:p w14:paraId="36D2FC4E" w14:textId="0F059106" w:rsidR="00595CC1" w:rsidRPr="00157502" w:rsidRDefault="00595CC1" w:rsidP="00321A8D">
            <w:pPr>
              <w:ind w:right="284"/>
              <w:jc w:val="center"/>
              <w:rPr>
                <w:rFonts w:cs="Arial"/>
                <w:b/>
                <w:bCs/>
                <w:sz w:val="20"/>
                <w:szCs w:val="20"/>
              </w:rPr>
            </w:pPr>
            <w:proofErr w:type="spellStart"/>
            <w:r>
              <w:rPr>
                <w:rFonts w:cs="Arial"/>
                <w:b/>
                <w:bCs/>
                <w:sz w:val="20"/>
                <w:szCs w:val="20"/>
              </w:rPr>
              <w:t>SolaX</w:t>
            </w:r>
            <w:proofErr w:type="spellEnd"/>
            <w:r>
              <w:rPr>
                <w:rFonts w:cs="Arial"/>
                <w:b/>
                <w:bCs/>
                <w:sz w:val="20"/>
                <w:szCs w:val="20"/>
              </w:rPr>
              <w:t xml:space="preserve"> X3-</w:t>
            </w:r>
            <w:proofErr w:type="gramStart"/>
            <w:r w:rsidR="00624FA3">
              <w:rPr>
                <w:rFonts w:cs="Arial"/>
                <w:b/>
                <w:bCs/>
                <w:sz w:val="20"/>
                <w:szCs w:val="20"/>
              </w:rPr>
              <w:t>50K</w:t>
            </w:r>
            <w:proofErr w:type="gramEnd"/>
            <w:r w:rsidR="00624FA3">
              <w:rPr>
                <w:rFonts w:cs="Arial"/>
                <w:b/>
                <w:bCs/>
                <w:sz w:val="20"/>
                <w:szCs w:val="20"/>
              </w:rPr>
              <w:t>-TL</w:t>
            </w:r>
          </w:p>
        </w:tc>
      </w:tr>
      <w:tr w:rsidR="00595CC1" w:rsidRPr="00C81A4A" w14:paraId="397B330E" w14:textId="77777777" w:rsidTr="00321A8D">
        <w:trPr>
          <w:jc w:val="center"/>
        </w:trPr>
        <w:tc>
          <w:tcPr>
            <w:tcW w:w="3408" w:type="dxa"/>
          </w:tcPr>
          <w:p w14:paraId="6C16638B" w14:textId="77777777" w:rsidR="00595CC1" w:rsidRPr="00157502" w:rsidRDefault="00595CC1" w:rsidP="00321A8D">
            <w:pPr>
              <w:ind w:right="284"/>
              <w:rPr>
                <w:rFonts w:cs="Arial"/>
                <w:b/>
                <w:bCs/>
                <w:sz w:val="20"/>
                <w:szCs w:val="20"/>
              </w:rPr>
            </w:pPr>
            <w:r w:rsidRPr="00157502">
              <w:rPr>
                <w:rFonts w:cs="Arial"/>
                <w:b/>
                <w:bCs/>
                <w:sz w:val="20"/>
                <w:szCs w:val="20"/>
              </w:rPr>
              <w:t>Účinnost</w:t>
            </w:r>
          </w:p>
        </w:tc>
        <w:tc>
          <w:tcPr>
            <w:tcW w:w="2120" w:type="dxa"/>
            <w:vAlign w:val="center"/>
          </w:tcPr>
          <w:p w14:paraId="31F5B05A" w14:textId="536EE833" w:rsidR="00595CC1" w:rsidRPr="00157502" w:rsidRDefault="00595CC1" w:rsidP="00321A8D">
            <w:pPr>
              <w:ind w:right="284"/>
              <w:rPr>
                <w:rFonts w:cs="Arial"/>
                <w:sz w:val="18"/>
                <w:szCs w:val="18"/>
              </w:rPr>
            </w:pPr>
            <w:r w:rsidRPr="00157502">
              <w:rPr>
                <w:rFonts w:cs="Arial"/>
                <w:sz w:val="18"/>
                <w:szCs w:val="18"/>
              </w:rPr>
              <w:t>9</w:t>
            </w:r>
            <w:r w:rsidR="00624FA3">
              <w:rPr>
                <w:rFonts w:cs="Arial"/>
                <w:sz w:val="18"/>
                <w:szCs w:val="18"/>
              </w:rPr>
              <w:t>8</w:t>
            </w:r>
            <w:r w:rsidRPr="00157502">
              <w:rPr>
                <w:rFonts w:cs="Arial"/>
                <w:sz w:val="18"/>
                <w:szCs w:val="18"/>
              </w:rPr>
              <w:t xml:space="preserve"> %</w:t>
            </w:r>
          </w:p>
        </w:tc>
      </w:tr>
      <w:tr w:rsidR="00595CC1" w:rsidRPr="00C81A4A" w14:paraId="7A1A2F8E" w14:textId="77777777" w:rsidTr="00321A8D">
        <w:trPr>
          <w:jc w:val="center"/>
        </w:trPr>
        <w:tc>
          <w:tcPr>
            <w:tcW w:w="3408" w:type="dxa"/>
          </w:tcPr>
          <w:p w14:paraId="46626911" w14:textId="77777777" w:rsidR="00595CC1" w:rsidRPr="00157502" w:rsidRDefault="00595CC1" w:rsidP="00321A8D">
            <w:pPr>
              <w:ind w:right="284"/>
              <w:rPr>
                <w:rFonts w:cs="Arial"/>
                <w:b/>
                <w:bCs/>
                <w:sz w:val="20"/>
                <w:szCs w:val="20"/>
              </w:rPr>
            </w:pPr>
            <w:r w:rsidRPr="00157502">
              <w:rPr>
                <w:rFonts w:cs="Arial"/>
                <w:b/>
                <w:bCs/>
                <w:sz w:val="20"/>
                <w:szCs w:val="20"/>
              </w:rPr>
              <w:t>Max. DC proud</w:t>
            </w:r>
          </w:p>
        </w:tc>
        <w:tc>
          <w:tcPr>
            <w:tcW w:w="2120" w:type="dxa"/>
            <w:vAlign w:val="center"/>
          </w:tcPr>
          <w:p w14:paraId="486587DE" w14:textId="5A6A5E80" w:rsidR="00595CC1" w:rsidRPr="00157502" w:rsidRDefault="00624FA3" w:rsidP="00321A8D">
            <w:pPr>
              <w:ind w:right="284"/>
              <w:rPr>
                <w:rFonts w:cs="Arial"/>
                <w:sz w:val="18"/>
                <w:szCs w:val="18"/>
              </w:rPr>
            </w:pPr>
            <w:r>
              <w:rPr>
                <w:rFonts w:cs="Arial"/>
                <w:sz w:val="18"/>
                <w:szCs w:val="18"/>
              </w:rPr>
              <w:t>110(33/33/22/22)</w:t>
            </w:r>
            <w:r w:rsidR="00595CC1" w:rsidRPr="00157502">
              <w:rPr>
                <w:rFonts w:cs="Arial"/>
                <w:sz w:val="18"/>
                <w:szCs w:val="18"/>
              </w:rPr>
              <w:t xml:space="preserve"> A</w:t>
            </w:r>
          </w:p>
        </w:tc>
      </w:tr>
      <w:tr w:rsidR="00595CC1" w:rsidRPr="00C81A4A" w14:paraId="4248F356" w14:textId="77777777" w:rsidTr="00321A8D">
        <w:trPr>
          <w:jc w:val="center"/>
        </w:trPr>
        <w:tc>
          <w:tcPr>
            <w:tcW w:w="3408" w:type="dxa"/>
          </w:tcPr>
          <w:p w14:paraId="599F479B" w14:textId="77777777" w:rsidR="00595CC1" w:rsidRPr="00157502" w:rsidRDefault="00595CC1" w:rsidP="00321A8D">
            <w:pPr>
              <w:ind w:right="284"/>
              <w:rPr>
                <w:rFonts w:cs="Arial"/>
                <w:b/>
                <w:bCs/>
                <w:sz w:val="20"/>
                <w:szCs w:val="20"/>
              </w:rPr>
            </w:pPr>
            <w:r w:rsidRPr="00157502">
              <w:rPr>
                <w:rFonts w:cs="Arial"/>
                <w:b/>
                <w:bCs/>
                <w:sz w:val="20"/>
                <w:szCs w:val="20"/>
              </w:rPr>
              <w:t xml:space="preserve">Vstupní </w:t>
            </w:r>
            <w:r w:rsidRPr="00157502">
              <w:rPr>
                <w:rFonts w:cs="Arial"/>
                <w:b/>
                <w:bCs/>
                <w:sz w:val="20"/>
                <w:szCs w:val="20"/>
              </w:rPr>
              <w:br/>
              <w:t>DC napětí</w:t>
            </w:r>
          </w:p>
        </w:tc>
        <w:tc>
          <w:tcPr>
            <w:tcW w:w="2120" w:type="dxa"/>
            <w:vAlign w:val="center"/>
          </w:tcPr>
          <w:p w14:paraId="4E8AEA3D" w14:textId="23CF0827" w:rsidR="00595CC1" w:rsidRPr="00157502" w:rsidRDefault="00595CC1" w:rsidP="00321A8D">
            <w:pPr>
              <w:ind w:right="284"/>
              <w:rPr>
                <w:rFonts w:cs="Arial"/>
                <w:sz w:val="18"/>
                <w:szCs w:val="18"/>
              </w:rPr>
            </w:pPr>
            <w:r w:rsidRPr="00157502">
              <w:rPr>
                <w:rFonts w:cs="Arial"/>
                <w:sz w:val="18"/>
                <w:szCs w:val="18"/>
              </w:rPr>
              <w:t>1</w:t>
            </w:r>
            <w:r w:rsidR="00624FA3">
              <w:rPr>
                <w:rFonts w:cs="Arial"/>
                <w:sz w:val="18"/>
                <w:szCs w:val="18"/>
              </w:rPr>
              <w:t>100</w:t>
            </w:r>
            <w:r w:rsidRPr="00157502">
              <w:rPr>
                <w:rFonts w:cs="Arial"/>
                <w:sz w:val="18"/>
                <w:szCs w:val="18"/>
              </w:rPr>
              <w:t xml:space="preserve"> V</w:t>
            </w:r>
          </w:p>
        </w:tc>
      </w:tr>
      <w:tr w:rsidR="00595CC1" w:rsidRPr="00C81A4A" w14:paraId="7C394954" w14:textId="77777777" w:rsidTr="00321A8D">
        <w:trPr>
          <w:jc w:val="center"/>
        </w:trPr>
        <w:tc>
          <w:tcPr>
            <w:tcW w:w="3408" w:type="dxa"/>
          </w:tcPr>
          <w:p w14:paraId="03AC0788" w14:textId="77777777" w:rsidR="00595CC1" w:rsidRPr="00157502" w:rsidRDefault="00595CC1" w:rsidP="00321A8D">
            <w:pPr>
              <w:ind w:right="284"/>
              <w:rPr>
                <w:rFonts w:cs="Arial"/>
                <w:b/>
                <w:bCs/>
                <w:sz w:val="20"/>
                <w:szCs w:val="20"/>
              </w:rPr>
            </w:pPr>
            <w:r w:rsidRPr="00157502">
              <w:rPr>
                <w:rFonts w:cs="Arial"/>
                <w:b/>
                <w:bCs/>
                <w:sz w:val="20"/>
                <w:szCs w:val="20"/>
              </w:rPr>
              <w:t>Připojení sítě</w:t>
            </w:r>
          </w:p>
        </w:tc>
        <w:tc>
          <w:tcPr>
            <w:tcW w:w="2120" w:type="dxa"/>
            <w:vAlign w:val="center"/>
          </w:tcPr>
          <w:p w14:paraId="79A9A559" w14:textId="77777777" w:rsidR="00595CC1" w:rsidRPr="00157502" w:rsidRDefault="00595CC1" w:rsidP="00321A8D">
            <w:pPr>
              <w:ind w:right="284"/>
              <w:rPr>
                <w:rFonts w:cs="Arial"/>
                <w:sz w:val="18"/>
                <w:szCs w:val="18"/>
              </w:rPr>
            </w:pPr>
            <w:r w:rsidRPr="00157502">
              <w:rPr>
                <w:rFonts w:cs="Arial"/>
                <w:sz w:val="18"/>
                <w:szCs w:val="18"/>
              </w:rPr>
              <w:t>3NPE/230/400 VAC</w:t>
            </w:r>
          </w:p>
        </w:tc>
      </w:tr>
      <w:tr w:rsidR="00595CC1" w:rsidRPr="00C81A4A" w14:paraId="228A77E8" w14:textId="77777777" w:rsidTr="00321A8D">
        <w:trPr>
          <w:jc w:val="center"/>
        </w:trPr>
        <w:tc>
          <w:tcPr>
            <w:tcW w:w="3408" w:type="dxa"/>
          </w:tcPr>
          <w:p w14:paraId="3CBF216A" w14:textId="77777777" w:rsidR="00595CC1" w:rsidRPr="00157502" w:rsidRDefault="00595CC1" w:rsidP="00321A8D">
            <w:pPr>
              <w:ind w:right="284"/>
              <w:rPr>
                <w:rFonts w:cs="Arial"/>
                <w:b/>
                <w:bCs/>
                <w:sz w:val="20"/>
                <w:szCs w:val="20"/>
              </w:rPr>
            </w:pPr>
            <w:r w:rsidRPr="00157502">
              <w:rPr>
                <w:rFonts w:cs="Arial"/>
                <w:b/>
                <w:bCs/>
                <w:sz w:val="20"/>
                <w:szCs w:val="20"/>
              </w:rPr>
              <w:t>Frekvence</w:t>
            </w:r>
          </w:p>
        </w:tc>
        <w:tc>
          <w:tcPr>
            <w:tcW w:w="2120" w:type="dxa"/>
            <w:vAlign w:val="center"/>
          </w:tcPr>
          <w:p w14:paraId="0B71A9C4" w14:textId="77777777" w:rsidR="00595CC1" w:rsidRPr="00157502" w:rsidRDefault="00595CC1" w:rsidP="00321A8D">
            <w:pPr>
              <w:ind w:right="284"/>
              <w:rPr>
                <w:rFonts w:cs="Arial"/>
                <w:sz w:val="18"/>
                <w:szCs w:val="18"/>
              </w:rPr>
            </w:pPr>
            <w:r w:rsidRPr="00157502">
              <w:rPr>
                <w:rFonts w:cs="Arial"/>
                <w:sz w:val="18"/>
                <w:szCs w:val="18"/>
              </w:rPr>
              <w:t>50/60 Hz</w:t>
            </w:r>
          </w:p>
        </w:tc>
      </w:tr>
      <w:tr w:rsidR="00595CC1" w:rsidRPr="00C81A4A" w14:paraId="06B0729C" w14:textId="77777777" w:rsidTr="00321A8D">
        <w:trPr>
          <w:jc w:val="center"/>
        </w:trPr>
        <w:tc>
          <w:tcPr>
            <w:tcW w:w="3408" w:type="dxa"/>
          </w:tcPr>
          <w:p w14:paraId="3526BF7F" w14:textId="77777777" w:rsidR="00595CC1" w:rsidRPr="00157502" w:rsidRDefault="00595CC1" w:rsidP="00321A8D">
            <w:pPr>
              <w:ind w:right="284"/>
              <w:rPr>
                <w:rFonts w:cs="Arial"/>
                <w:b/>
                <w:bCs/>
                <w:sz w:val="20"/>
                <w:szCs w:val="20"/>
              </w:rPr>
            </w:pPr>
            <w:r w:rsidRPr="00157502">
              <w:rPr>
                <w:rFonts w:cs="Arial"/>
                <w:b/>
                <w:bCs/>
                <w:sz w:val="20"/>
                <w:szCs w:val="20"/>
              </w:rPr>
              <w:t>Frekvenční rozsah</w:t>
            </w:r>
          </w:p>
        </w:tc>
        <w:tc>
          <w:tcPr>
            <w:tcW w:w="2120" w:type="dxa"/>
            <w:vAlign w:val="center"/>
          </w:tcPr>
          <w:p w14:paraId="2A8D382A" w14:textId="77777777" w:rsidR="00595CC1" w:rsidRPr="00157502" w:rsidRDefault="00595CC1" w:rsidP="00321A8D">
            <w:pPr>
              <w:ind w:right="284"/>
              <w:rPr>
                <w:rFonts w:cs="Arial"/>
                <w:sz w:val="18"/>
                <w:szCs w:val="18"/>
              </w:rPr>
            </w:pPr>
            <w:r w:rsidRPr="00157502">
              <w:rPr>
                <w:rFonts w:cs="Arial"/>
                <w:sz w:val="18"/>
                <w:szCs w:val="18"/>
              </w:rPr>
              <w:t>45-65 Hz</w:t>
            </w:r>
          </w:p>
        </w:tc>
      </w:tr>
      <w:tr w:rsidR="00595CC1" w:rsidRPr="00C81A4A" w14:paraId="533A58B3" w14:textId="77777777" w:rsidTr="00321A8D">
        <w:trPr>
          <w:jc w:val="center"/>
        </w:trPr>
        <w:tc>
          <w:tcPr>
            <w:tcW w:w="3408" w:type="dxa"/>
          </w:tcPr>
          <w:p w14:paraId="3A298BDC" w14:textId="77777777" w:rsidR="00595CC1" w:rsidRPr="00157502" w:rsidRDefault="00595CC1" w:rsidP="00321A8D">
            <w:pPr>
              <w:ind w:right="284"/>
              <w:rPr>
                <w:rFonts w:cs="Arial"/>
                <w:b/>
                <w:bCs/>
                <w:sz w:val="20"/>
                <w:szCs w:val="20"/>
              </w:rPr>
            </w:pPr>
            <w:r w:rsidRPr="00157502">
              <w:rPr>
                <w:rFonts w:cs="Arial"/>
                <w:b/>
                <w:bCs/>
                <w:sz w:val="20"/>
                <w:szCs w:val="20"/>
              </w:rPr>
              <w:t>Nominální AC výstupní výkon</w:t>
            </w:r>
          </w:p>
        </w:tc>
        <w:tc>
          <w:tcPr>
            <w:tcW w:w="2120" w:type="dxa"/>
            <w:vAlign w:val="center"/>
          </w:tcPr>
          <w:p w14:paraId="66E751CF" w14:textId="15E21D40" w:rsidR="00595CC1" w:rsidRPr="00157502" w:rsidRDefault="00624FA3" w:rsidP="00321A8D">
            <w:pPr>
              <w:ind w:right="284"/>
              <w:rPr>
                <w:rFonts w:cs="Arial"/>
                <w:sz w:val="18"/>
                <w:szCs w:val="18"/>
              </w:rPr>
            </w:pPr>
            <w:r>
              <w:rPr>
                <w:rFonts w:cs="Arial"/>
                <w:sz w:val="18"/>
                <w:szCs w:val="18"/>
              </w:rPr>
              <w:t>50 000</w:t>
            </w:r>
            <w:r w:rsidR="00595CC1" w:rsidRPr="00157502">
              <w:rPr>
                <w:rFonts w:cs="Arial"/>
                <w:sz w:val="18"/>
                <w:szCs w:val="18"/>
              </w:rPr>
              <w:t xml:space="preserve"> W</w:t>
            </w:r>
          </w:p>
        </w:tc>
      </w:tr>
      <w:tr w:rsidR="00595CC1" w:rsidRPr="00C81A4A" w14:paraId="53577A10" w14:textId="77777777" w:rsidTr="00321A8D">
        <w:trPr>
          <w:jc w:val="center"/>
        </w:trPr>
        <w:tc>
          <w:tcPr>
            <w:tcW w:w="3408" w:type="dxa"/>
          </w:tcPr>
          <w:p w14:paraId="0069B774" w14:textId="77777777" w:rsidR="00595CC1" w:rsidRPr="00157502" w:rsidRDefault="00595CC1" w:rsidP="00321A8D">
            <w:pPr>
              <w:ind w:right="284"/>
              <w:rPr>
                <w:rFonts w:cs="Arial"/>
                <w:b/>
                <w:bCs/>
                <w:sz w:val="20"/>
                <w:szCs w:val="20"/>
              </w:rPr>
            </w:pPr>
            <w:r w:rsidRPr="00157502">
              <w:rPr>
                <w:rFonts w:cs="Arial"/>
                <w:b/>
                <w:bCs/>
                <w:sz w:val="20"/>
                <w:szCs w:val="20"/>
              </w:rPr>
              <w:t>Krytí</w:t>
            </w:r>
          </w:p>
        </w:tc>
        <w:tc>
          <w:tcPr>
            <w:tcW w:w="2120" w:type="dxa"/>
            <w:vAlign w:val="center"/>
          </w:tcPr>
          <w:p w14:paraId="72AF8A3F" w14:textId="77777777" w:rsidR="00595CC1" w:rsidRPr="00157502" w:rsidRDefault="00595CC1" w:rsidP="00321A8D">
            <w:pPr>
              <w:ind w:right="284"/>
              <w:rPr>
                <w:rFonts w:cs="Arial"/>
                <w:sz w:val="18"/>
                <w:szCs w:val="18"/>
              </w:rPr>
            </w:pPr>
            <w:r w:rsidRPr="00157502">
              <w:rPr>
                <w:rFonts w:cs="Arial"/>
                <w:sz w:val="18"/>
                <w:szCs w:val="18"/>
              </w:rPr>
              <w:t>IP65</w:t>
            </w:r>
          </w:p>
        </w:tc>
      </w:tr>
      <w:tr w:rsidR="00595CC1" w:rsidRPr="00C81A4A" w14:paraId="0747443A" w14:textId="77777777" w:rsidTr="00321A8D">
        <w:trPr>
          <w:jc w:val="center"/>
        </w:trPr>
        <w:tc>
          <w:tcPr>
            <w:tcW w:w="3408" w:type="dxa"/>
          </w:tcPr>
          <w:p w14:paraId="5DF2A4AF" w14:textId="77777777" w:rsidR="00595CC1" w:rsidRPr="00157502" w:rsidRDefault="00595CC1" w:rsidP="00321A8D">
            <w:pPr>
              <w:ind w:right="284"/>
              <w:rPr>
                <w:rFonts w:cs="Arial"/>
                <w:b/>
                <w:bCs/>
                <w:sz w:val="20"/>
                <w:szCs w:val="20"/>
              </w:rPr>
            </w:pPr>
            <w:r w:rsidRPr="00157502">
              <w:rPr>
                <w:rFonts w:cs="Arial"/>
                <w:b/>
                <w:bCs/>
                <w:sz w:val="20"/>
                <w:szCs w:val="20"/>
              </w:rPr>
              <w:t>Váha</w:t>
            </w:r>
          </w:p>
        </w:tc>
        <w:tc>
          <w:tcPr>
            <w:tcW w:w="2120" w:type="dxa"/>
            <w:vAlign w:val="center"/>
          </w:tcPr>
          <w:p w14:paraId="40A4A47E" w14:textId="7EB35520" w:rsidR="00595CC1" w:rsidRPr="00157502" w:rsidRDefault="00624FA3" w:rsidP="00321A8D">
            <w:pPr>
              <w:ind w:right="284"/>
              <w:rPr>
                <w:rFonts w:cs="Arial"/>
                <w:sz w:val="18"/>
                <w:szCs w:val="18"/>
              </w:rPr>
            </w:pPr>
            <w:r>
              <w:rPr>
                <w:rFonts w:cs="Arial"/>
                <w:sz w:val="18"/>
                <w:szCs w:val="18"/>
              </w:rPr>
              <w:t>65</w:t>
            </w:r>
            <w:r w:rsidR="00595CC1" w:rsidRPr="00157502">
              <w:rPr>
                <w:rFonts w:cs="Arial"/>
                <w:sz w:val="18"/>
                <w:szCs w:val="18"/>
              </w:rPr>
              <w:t xml:space="preserve"> kg</w:t>
            </w:r>
          </w:p>
        </w:tc>
      </w:tr>
      <w:tr w:rsidR="00595CC1" w:rsidRPr="00C81A4A" w14:paraId="35DBD2D9" w14:textId="77777777" w:rsidTr="00321A8D">
        <w:trPr>
          <w:jc w:val="center"/>
        </w:trPr>
        <w:tc>
          <w:tcPr>
            <w:tcW w:w="3408" w:type="dxa"/>
          </w:tcPr>
          <w:p w14:paraId="54111F5D" w14:textId="77777777" w:rsidR="00595CC1" w:rsidRPr="00157502" w:rsidRDefault="00595CC1" w:rsidP="00321A8D">
            <w:pPr>
              <w:ind w:right="284"/>
              <w:rPr>
                <w:rFonts w:cs="Arial"/>
                <w:b/>
                <w:bCs/>
                <w:sz w:val="20"/>
                <w:szCs w:val="20"/>
              </w:rPr>
            </w:pPr>
            <w:r w:rsidRPr="00157502">
              <w:rPr>
                <w:rFonts w:cs="Arial"/>
                <w:b/>
                <w:bCs/>
                <w:sz w:val="20"/>
                <w:szCs w:val="20"/>
              </w:rPr>
              <w:t>Rozměry (š x v x h)</w:t>
            </w:r>
          </w:p>
        </w:tc>
        <w:tc>
          <w:tcPr>
            <w:tcW w:w="2120" w:type="dxa"/>
            <w:vAlign w:val="center"/>
          </w:tcPr>
          <w:p w14:paraId="2FED18C4" w14:textId="4AFD219F" w:rsidR="00595CC1" w:rsidRPr="00157502" w:rsidRDefault="00624FA3" w:rsidP="00321A8D">
            <w:pPr>
              <w:keepNext/>
              <w:ind w:right="284"/>
              <w:rPr>
                <w:rFonts w:cs="Arial"/>
                <w:sz w:val="18"/>
                <w:szCs w:val="18"/>
              </w:rPr>
            </w:pPr>
            <w:r>
              <w:rPr>
                <w:rFonts w:cs="Arial"/>
                <w:sz w:val="18"/>
                <w:szCs w:val="18"/>
              </w:rPr>
              <w:t>855</w:t>
            </w:r>
            <w:r w:rsidR="00595CC1" w:rsidRPr="00157502">
              <w:rPr>
                <w:rFonts w:cs="Arial"/>
                <w:sz w:val="18"/>
                <w:szCs w:val="18"/>
              </w:rPr>
              <w:t>x</w:t>
            </w:r>
            <w:r>
              <w:rPr>
                <w:rFonts w:cs="Arial"/>
                <w:sz w:val="18"/>
                <w:szCs w:val="18"/>
              </w:rPr>
              <w:t>555</w:t>
            </w:r>
            <w:r w:rsidR="00595CC1" w:rsidRPr="00157502">
              <w:rPr>
                <w:rFonts w:cs="Arial"/>
                <w:sz w:val="18"/>
                <w:szCs w:val="18"/>
              </w:rPr>
              <w:t>x</w:t>
            </w:r>
            <w:r>
              <w:rPr>
                <w:rFonts w:cs="Arial"/>
                <w:sz w:val="18"/>
                <w:szCs w:val="18"/>
              </w:rPr>
              <w:t>275</w:t>
            </w:r>
            <w:r w:rsidR="00595CC1" w:rsidRPr="00157502">
              <w:rPr>
                <w:rFonts w:cs="Arial"/>
                <w:sz w:val="18"/>
                <w:szCs w:val="18"/>
              </w:rPr>
              <w:t xml:space="preserve"> mm</w:t>
            </w:r>
          </w:p>
        </w:tc>
      </w:tr>
    </w:tbl>
    <w:p w14:paraId="4D3498C9" w14:textId="0F92D741" w:rsidR="00595CC1" w:rsidRDefault="00595CC1" w:rsidP="00595CC1">
      <w:pPr>
        <w:pStyle w:val="Titulek"/>
        <w:jc w:val="center"/>
      </w:pPr>
      <w:r>
        <w:t xml:space="preserve">Tabulka </w:t>
      </w:r>
      <w:r w:rsidR="00624FA3">
        <w:t>4</w:t>
      </w:r>
      <w:r>
        <w:t xml:space="preserve">: Tabulka technických parametrů střídače </w:t>
      </w:r>
      <w:proofErr w:type="spellStart"/>
      <w:r>
        <w:t>SolaX</w:t>
      </w:r>
      <w:proofErr w:type="spellEnd"/>
      <w:r>
        <w:t xml:space="preserve"> X3-</w:t>
      </w:r>
      <w:proofErr w:type="gramStart"/>
      <w:r w:rsidR="00624FA3">
        <w:t>50K</w:t>
      </w:r>
      <w:proofErr w:type="gramEnd"/>
      <w:r w:rsidR="00624FA3">
        <w:t>-TL</w:t>
      </w:r>
      <w:r>
        <w:t>.</w:t>
      </w:r>
    </w:p>
    <w:p w14:paraId="3548A786" w14:textId="3F4F836A" w:rsidR="004659ED" w:rsidRDefault="004659ED" w:rsidP="009D0BC5"/>
    <w:p w14:paraId="778D1B47" w14:textId="42DB353B" w:rsidR="00983859" w:rsidRDefault="0046307B" w:rsidP="00132A40">
      <w:pPr>
        <w:pStyle w:val="Nadpis2"/>
      </w:pPr>
      <w:bookmarkStart w:id="48" w:name="_Toc120610861"/>
      <w:r>
        <w:lastRenderedPageBreak/>
        <w:t>Nosná k</w:t>
      </w:r>
      <w:r w:rsidR="00132A40">
        <w:t>onstrukce pro FVE panely</w:t>
      </w:r>
      <w:bookmarkEnd w:id="48"/>
    </w:p>
    <w:p w14:paraId="47F7736A" w14:textId="06095851" w:rsidR="007237A5" w:rsidRDefault="00983859" w:rsidP="007F235F">
      <w:pPr>
        <w:pStyle w:val="Zkladntext"/>
      </w:pPr>
      <w:r>
        <w:t>Fotovoltaické panely budou umístěny na šikmé taškové střeše. Sklon panelů bude kopírovat sklon střechy, přibližně</w:t>
      </w:r>
      <w:r w:rsidR="00624FA3">
        <w:t> </w:t>
      </w:r>
      <w:r>
        <w:t>26°.</w:t>
      </w:r>
      <w:r w:rsidR="0029252E">
        <w:t xml:space="preserve"> Na střechu budou instalovány hliníkové profily pro uložení fotovoltaických panelů na střechu. Konstrukce bude do střechy uchycena střešními háky</w:t>
      </w:r>
      <w:r w:rsidR="00806DB5">
        <w:t xml:space="preserve"> dle požadavků výrobce konstrukce. Použitý hliník je ze</w:t>
      </w:r>
      <w:r w:rsidR="00CC5F90">
        <w:t> </w:t>
      </w:r>
      <w:r w:rsidR="00806DB5">
        <w:t>speciální slitiny a je tepelně upravený. Umístění konstrukce pro uchycení fotovoltaických panelů</w:t>
      </w:r>
      <w:r w:rsidR="007F235F">
        <w:t xml:space="preserve"> na střechu</w:t>
      </w:r>
      <w:r w:rsidR="00806DB5">
        <w:t xml:space="preserve"> je možné přizpůsobit</w:t>
      </w:r>
      <w:r w:rsidR="007F235F">
        <w:t xml:space="preserve"> dle střešní krytiny a rozměrům a orientaci panelům. Otvory vzniklé pro toto upevnění panelů budou zapraveny izolační pěnou.</w:t>
      </w:r>
    </w:p>
    <w:p w14:paraId="3B823F0B" w14:textId="41955FD6" w:rsidR="00E72C70" w:rsidRDefault="00E72C70" w:rsidP="007F235F">
      <w:pPr>
        <w:pStyle w:val="Zkladntext"/>
      </w:pPr>
      <w:r>
        <w:t xml:space="preserve">Provedení instalace fotovoltaických panelů, podpůrné konstrukce a nezbytného technologického zázemí nebude mít vliv na podmínky a dobu trvání záruky na jakost dříve rekonstruovanou střechu objektu ZŠ Jana Babáka. Při realizaci instalace FVE budou dodrženy následující </w:t>
      </w:r>
      <w:r w:rsidR="00A63181">
        <w:t>podmínek zhotovitele střechy:</w:t>
      </w:r>
    </w:p>
    <w:p w14:paraId="1A8A5F4C" w14:textId="246BDBE2" w:rsidR="00A63181" w:rsidRDefault="00A63181" w:rsidP="0043430F">
      <w:pPr>
        <w:pStyle w:val="Zkladntext"/>
        <w:numPr>
          <w:ilvl w:val="0"/>
          <w:numId w:val="25"/>
        </w:numPr>
        <w:spacing w:after="0"/>
        <w:ind w:left="714" w:hanging="357"/>
      </w:pPr>
      <w:r>
        <w:t>Poskytovatel záruky bude vyzván k účasti na předání staveniště a ke kontrole povrchu střechy před zahájení prací a k zpětnému převzetí staveniště</w:t>
      </w:r>
    </w:p>
    <w:p w14:paraId="58DF328F" w14:textId="56CB3C7E" w:rsidR="00A63181" w:rsidRDefault="00A63181" w:rsidP="0043430F">
      <w:pPr>
        <w:pStyle w:val="Zkladntext"/>
        <w:numPr>
          <w:ilvl w:val="0"/>
          <w:numId w:val="25"/>
        </w:numPr>
        <w:spacing w:after="0"/>
        <w:ind w:left="714" w:hanging="357"/>
      </w:pPr>
      <w:r>
        <w:t>Poskytovateli záruky bude v průběhu montážních prací umožněn vstup na staveniště k průběžné kontrole kvality</w:t>
      </w:r>
    </w:p>
    <w:p w14:paraId="4DDC9D1E" w14:textId="2AB1F59E" w:rsidR="00A63181" w:rsidRDefault="00A63181" w:rsidP="0043430F">
      <w:pPr>
        <w:pStyle w:val="Zkladntext"/>
        <w:numPr>
          <w:ilvl w:val="0"/>
          <w:numId w:val="25"/>
        </w:numPr>
        <w:spacing w:after="0"/>
        <w:ind w:left="714" w:hanging="357"/>
      </w:pPr>
      <w:r>
        <w:t xml:space="preserve">Poskytovatel doporučuje použití montážního systému výrobce K2 </w:t>
      </w:r>
      <w:proofErr w:type="spellStart"/>
      <w:r>
        <w:t>systems</w:t>
      </w:r>
      <w:proofErr w:type="spellEnd"/>
      <w:r>
        <w:t xml:space="preserve"> (k2-systems.com), například systém </w:t>
      </w:r>
      <w:proofErr w:type="spellStart"/>
      <w:r>
        <w:t>CrossHook</w:t>
      </w:r>
      <w:proofErr w:type="spellEnd"/>
      <w:r>
        <w:t xml:space="preserve"> </w:t>
      </w:r>
      <w:proofErr w:type="gramStart"/>
      <w:r>
        <w:t>3S</w:t>
      </w:r>
      <w:proofErr w:type="gramEnd"/>
      <w:r>
        <w:t xml:space="preserve">, nebo obdobného systému, který je montován do krovu pod </w:t>
      </w:r>
      <w:proofErr w:type="spellStart"/>
      <w:r>
        <w:t>strešní</w:t>
      </w:r>
      <w:proofErr w:type="spellEnd"/>
      <w:r>
        <w:t xml:space="preserve"> taškou tak, že není narušena ani střešní izolace ani samotná střešní taška</w:t>
      </w:r>
    </w:p>
    <w:p w14:paraId="08286699" w14:textId="048A0021" w:rsidR="00A63181" w:rsidRDefault="00A63181" w:rsidP="0043430F">
      <w:pPr>
        <w:pStyle w:val="Zkladntext"/>
        <w:numPr>
          <w:ilvl w:val="0"/>
          <w:numId w:val="25"/>
        </w:numPr>
        <w:spacing w:after="0"/>
        <w:ind w:left="714" w:hanging="357"/>
      </w:pPr>
      <w:r>
        <w:t>Transport montážního materiálu na střechy objektu bude realizován pomocí mechanizace (vysokozdvižná plošina apod.)</w:t>
      </w:r>
    </w:p>
    <w:p w14:paraId="3D33A64A" w14:textId="35BAFD8C" w:rsidR="00A63181" w:rsidRDefault="00A63181" w:rsidP="00A63181">
      <w:pPr>
        <w:pStyle w:val="Zkladntext"/>
        <w:numPr>
          <w:ilvl w:val="0"/>
          <w:numId w:val="25"/>
        </w:numPr>
      </w:pPr>
      <w:r>
        <w:t>Kabelové trasy povedou ve žlabech pod fotovoltaickými panely na povrchu střešních tašek a nebudou procházet střešním pláštěm</w:t>
      </w:r>
    </w:p>
    <w:p w14:paraId="619DC231" w14:textId="7819385C" w:rsidR="0043430F" w:rsidRPr="007F235F" w:rsidRDefault="0043430F" w:rsidP="0043430F">
      <w:pPr>
        <w:pStyle w:val="Zkladntext"/>
      </w:pPr>
      <w:r>
        <w:t xml:space="preserve">Kompletní prohlášení poskytovatele záruky na jakost je součástí tohoto dokumentu jako příloha. </w:t>
      </w:r>
    </w:p>
    <w:p w14:paraId="44BFFB18" w14:textId="69C65B34" w:rsidR="00951862" w:rsidRPr="00247152" w:rsidRDefault="00132A40" w:rsidP="004E336D">
      <w:pPr>
        <w:pStyle w:val="Nadpis2"/>
      </w:pPr>
      <w:bookmarkStart w:id="49" w:name="_Toc120610862"/>
      <w:r w:rsidRPr="00247152">
        <w:t>Rozvaděč</w:t>
      </w:r>
      <w:r w:rsidR="00B66512">
        <w:t>e</w:t>
      </w:r>
      <w:r w:rsidRPr="00247152">
        <w:t xml:space="preserve"> R</w:t>
      </w:r>
      <w:r w:rsidR="00B66512">
        <w:t>AC</w:t>
      </w:r>
      <w:bookmarkEnd w:id="49"/>
    </w:p>
    <w:p w14:paraId="36595455" w14:textId="1D7D754C" w:rsidR="00B66512" w:rsidRDefault="00951862" w:rsidP="004E336D">
      <w:pPr>
        <w:rPr>
          <w:rFonts w:cs="Arial"/>
        </w:rPr>
      </w:pPr>
      <w:r w:rsidRPr="00247152">
        <w:t>Nástěnn</w:t>
      </w:r>
      <w:r w:rsidR="00B66512">
        <w:t>é</w:t>
      </w:r>
      <w:r w:rsidRPr="00247152">
        <w:t xml:space="preserve"> oceloplechov</w:t>
      </w:r>
      <w:r w:rsidR="00B66512">
        <w:t>é</w:t>
      </w:r>
      <w:r w:rsidRPr="00247152">
        <w:t xml:space="preserve"> rozvaděč</w:t>
      </w:r>
      <w:r w:rsidR="00B66512">
        <w:t>e</w:t>
      </w:r>
      <w:r w:rsidRPr="00247152">
        <w:t xml:space="preserve"> pro nástěnnou montáž </w:t>
      </w:r>
      <w:r w:rsidR="00764851">
        <w:t>bud</w:t>
      </w:r>
      <w:r w:rsidR="00B66512">
        <w:t>ou</w:t>
      </w:r>
      <w:r w:rsidRPr="00247152">
        <w:t xml:space="preserve"> umístěn</w:t>
      </w:r>
      <w:r w:rsidR="00B66512">
        <w:t>y</w:t>
      </w:r>
      <w:r w:rsidRPr="00247152">
        <w:t xml:space="preserve"> </w:t>
      </w:r>
      <w:r w:rsidR="00764851">
        <w:t xml:space="preserve">na </w:t>
      </w:r>
      <w:r w:rsidR="00502B6F">
        <w:t>stěně v</w:t>
      </w:r>
      <w:r w:rsidR="00B66512">
        <w:t xml:space="preserve"> příslušných </w:t>
      </w:r>
      <w:r w:rsidR="00502B6F">
        <w:t>technick</w:t>
      </w:r>
      <w:r w:rsidR="00B66512">
        <w:t>ých</w:t>
      </w:r>
      <w:r w:rsidR="00502B6F">
        <w:t xml:space="preserve"> místnost</w:t>
      </w:r>
      <w:r w:rsidR="00B66512">
        <w:t>í OM</w:t>
      </w:r>
      <w:r w:rsidR="00502B6F">
        <w:t xml:space="preserve"> </w:t>
      </w:r>
      <w:r w:rsidR="00764851">
        <w:t xml:space="preserve">vedle </w:t>
      </w:r>
      <w:r w:rsidR="00B66512">
        <w:t>střídače</w:t>
      </w:r>
      <w:r w:rsidRPr="00247152">
        <w:t>.</w:t>
      </w:r>
      <w:r w:rsidR="00C86879">
        <w:t xml:space="preserve"> Rozvaděč</w:t>
      </w:r>
      <w:r w:rsidR="00B66512">
        <w:t>e</w:t>
      </w:r>
      <w:r w:rsidR="00C86879">
        <w:t xml:space="preserve"> bud</w:t>
      </w:r>
      <w:r w:rsidR="00B66512">
        <w:t>ou</w:t>
      </w:r>
      <w:r w:rsidR="00C86879">
        <w:t xml:space="preserve"> v provedení </w:t>
      </w:r>
      <w:r w:rsidR="00F048D6">
        <w:t>IP65</w:t>
      </w:r>
      <w:r w:rsidR="00B66512">
        <w:t xml:space="preserve"> o rozměrech 600x500x260 mm</w:t>
      </w:r>
      <w:r w:rsidR="00F048D6">
        <w:t>.</w:t>
      </w:r>
      <w:r w:rsidRPr="00247152">
        <w:t xml:space="preserve"> Rozvaděč </w:t>
      </w:r>
      <w:r w:rsidR="002F2A86">
        <w:t xml:space="preserve">bude </w:t>
      </w:r>
      <w:r w:rsidRPr="00247152">
        <w:t>slouž</w:t>
      </w:r>
      <w:r w:rsidR="002F2A86">
        <w:t>it</w:t>
      </w:r>
      <w:r w:rsidRPr="00247152">
        <w:t xml:space="preserve"> pro ovládání a monitorování elektrárny. </w:t>
      </w:r>
      <w:r w:rsidR="002F2A86">
        <w:t>Budou</w:t>
      </w:r>
      <w:r w:rsidRPr="00247152">
        <w:t xml:space="preserve"> zde umístěny jistící, měřící a ovládací prvky elektrárny. V rozvaděči </w:t>
      </w:r>
      <w:r w:rsidR="002F2A86">
        <w:t>bud</w:t>
      </w:r>
      <w:r w:rsidR="00624FA3">
        <w:t>ou</w:t>
      </w:r>
      <w:r w:rsidRPr="00247152">
        <w:t xml:space="preserve"> </w:t>
      </w:r>
      <w:r w:rsidR="00624FA3">
        <w:t xml:space="preserve">doplněny </w:t>
      </w:r>
      <w:r w:rsidRPr="00247152">
        <w:t>stykač</w:t>
      </w:r>
      <w:r w:rsidR="00624FA3">
        <w:t>e</w:t>
      </w:r>
      <w:r w:rsidRPr="00247152">
        <w:t>, kter</w:t>
      </w:r>
      <w:r w:rsidR="00624FA3">
        <w:t>é</w:t>
      </w:r>
      <w:r w:rsidRPr="00247152">
        <w:t xml:space="preserve"> představuj</w:t>
      </w:r>
      <w:r w:rsidR="00624FA3">
        <w:t>í</w:t>
      </w:r>
      <w:r w:rsidRPr="00247152">
        <w:t xml:space="preserve"> rozpadové místo elektrárny.</w:t>
      </w:r>
      <w:r w:rsidR="00247152">
        <w:t xml:space="preserve"> </w:t>
      </w:r>
      <w:r w:rsidR="00247152" w:rsidRPr="00715B29">
        <w:rPr>
          <w:rFonts w:cs="Arial"/>
        </w:rPr>
        <w:t xml:space="preserve">Do rozvaděče </w:t>
      </w:r>
      <w:r w:rsidR="00BA7B8F">
        <w:rPr>
          <w:rFonts w:cs="Arial"/>
        </w:rPr>
        <w:t>bude</w:t>
      </w:r>
      <w:r w:rsidR="00247152" w:rsidRPr="00715B29">
        <w:rPr>
          <w:rFonts w:cs="Arial"/>
        </w:rPr>
        <w:t xml:space="preserve"> připojen hlavní přívod elektrické energie ze stávajícího </w:t>
      </w:r>
      <w:r w:rsidR="00247152">
        <w:rPr>
          <w:rFonts w:cs="Arial"/>
        </w:rPr>
        <w:t>hlavního</w:t>
      </w:r>
      <w:r w:rsidR="00247152" w:rsidRPr="00715B29">
        <w:rPr>
          <w:rFonts w:cs="Arial"/>
        </w:rPr>
        <w:t xml:space="preserve"> rozvaděče </w:t>
      </w:r>
      <w:r w:rsidR="00247152">
        <w:rPr>
          <w:rFonts w:cs="Arial"/>
        </w:rPr>
        <w:t>RH</w:t>
      </w:r>
      <w:r w:rsidR="00BA7B8F">
        <w:rPr>
          <w:rFonts w:cs="Arial"/>
        </w:rPr>
        <w:t xml:space="preserve">, který je umístěn </w:t>
      </w:r>
      <w:r w:rsidR="00502B6F">
        <w:rPr>
          <w:rFonts w:cs="Arial"/>
        </w:rPr>
        <w:t xml:space="preserve">na chodbě </w:t>
      </w:r>
      <w:r w:rsidR="00141B92">
        <w:rPr>
          <w:rFonts w:cs="Arial"/>
        </w:rPr>
        <w:t>v 1.PP spojovacího krčku v</w:t>
      </w:r>
      <w:r w:rsidR="006A787D">
        <w:rPr>
          <w:rFonts w:cs="Arial"/>
        </w:rPr>
        <w:t xml:space="preserve"> západní</w:t>
      </w:r>
      <w:r w:rsidR="00141B92">
        <w:rPr>
          <w:rFonts w:cs="Arial"/>
        </w:rPr>
        <w:t xml:space="preserve"> části budovy pro odběrné místo výrobny FVE1</w:t>
      </w:r>
      <w:r w:rsidR="00E047E4">
        <w:rPr>
          <w:rFonts w:cs="Arial"/>
        </w:rPr>
        <w:t>.</w:t>
      </w:r>
      <w:r w:rsidR="00B66512">
        <w:rPr>
          <w:rFonts w:cs="Arial"/>
        </w:rPr>
        <w:t xml:space="preserve"> Přívodní kabel pro rozvaděč RAC1 bude </w:t>
      </w:r>
      <w:r w:rsidR="006A787D">
        <w:rPr>
          <w:rFonts w:cs="Arial"/>
        </w:rPr>
        <w:t xml:space="preserve">CYKY-J </w:t>
      </w:r>
      <w:r w:rsidR="00624FA3">
        <w:rPr>
          <w:rFonts w:cs="Arial"/>
        </w:rPr>
        <w:t>4</w:t>
      </w:r>
      <w:r w:rsidR="006A787D">
        <w:rPr>
          <w:rFonts w:cs="Arial"/>
        </w:rPr>
        <w:t>x</w:t>
      </w:r>
      <w:r w:rsidR="00624FA3">
        <w:rPr>
          <w:rFonts w:cs="Arial"/>
        </w:rPr>
        <w:t>95+50</w:t>
      </w:r>
      <w:r w:rsidR="006A787D">
        <w:rPr>
          <w:rFonts w:cs="Arial"/>
        </w:rPr>
        <w:t xml:space="preserve"> mm</w:t>
      </w:r>
      <w:r w:rsidR="006A787D" w:rsidRPr="006A787D">
        <w:rPr>
          <w:rFonts w:cs="Arial"/>
          <w:vertAlign w:val="superscript"/>
        </w:rPr>
        <w:t>2</w:t>
      </w:r>
      <w:r w:rsidR="006A787D">
        <w:rPr>
          <w:rFonts w:cs="Arial"/>
        </w:rPr>
        <w:t>. Do rozvaděče RAC1 bude vyveden silový kabel CYKY-J 5x10 mm</w:t>
      </w:r>
      <w:r w:rsidR="006A787D" w:rsidRPr="006A787D">
        <w:rPr>
          <w:rFonts w:cs="Arial"/>
          <w:vertAlign w:val="superscript"/>
        </w:rPr>
        <w:t>2</w:t>
      </w:r>
      <w:r w:rsidR="006A787D">
        <w:rPr>
          <w:rFonts w:cs="Arial"/>
        </w:rPr>
        <w:t xml:space="preserve"> ze střídače INV1.1</w:t>
      </w:r>
      <w:r w:rsidR="00624FA3">
        <w:rPr>
          <w:rFonts w:cs="Arial"/>
        </w:rPr>
        <w:t xml:space="preserve"> z etapy 1, silový kabel CYKY-J 5x16 mm</w:t>
      </w:r>
      <w:r w:rsidR="00624FA3" w:rsidRPr="00624FA3">
        <w:rPr>
          <w:rFonts w:cs="Arial"/>
          <w:vertAlign w:val="superscript"/>
        </w:rPr>
        <w:t>2</w:t>
      </w:r>
      <w:r w:rsidR="00624FA3">
        <w:rPr>
          <w:rFonts w:cs="Arial"/>
        </w:rPr>
        <w:t xml:space="preserve"> ze střídače INV1.2 a silový kabel CYKY-J 5x25 mm</w:t>
      </w:r>
      <w:r w:rsidR="00624FA3" w:rsidRPr="00624FA3">
        <w:rPr>
          <w:rFonts w:cs="Arial"/>
          <w:vertAlign w:val="superscript"/>
        </w:rPr>
        <w:t>2</w:t>
      </w:r>
      <w:r w:rsidR="00624FA3">
        <w:rPr>
          <w:rFonts w:cs="Arial"/>
        </w:rPr>
        <w:t xml:space="preserve"> ze střídače INV1.3</w:t>
      </w:r>
      <w:r w:rsidR="006A787D">
        <w:rPr>
          <w:rFonts w:cs="Arial"/>
        </w:rPr>
        <w:t xml:space="preserve"> pro</w:t>
      </w:r>
      <w:r w:rsidR="00AC690F">
        <w:rPr>
          <w:rFonts w:cs="Arial"/>
        </w:rPr>
        <w:t> </w:t>
      </w:r>
      <w:r w:rsidR="006A787D">
        <w:rPr>
          <w:rFonts w:cs="Arial"/>
        </w:rPr>
        <w:t>vyvedení výkonu z technologie FVE.</w:t>
      </w:r>
      <w:r w:rsidR="00624FA3">
        <w:rPr>
          <w:rFonts w:cs="Arial"/>
        </w:rPr>
        <w:t xml:space="preserve"> </w:t>
      </w:r>
    </w:p>
    <w:p w14:paraId="7109A040" w14:textId="2E63C389" w:rsidR="00624FA3" w:rsidRPr="006A787D" w:rsidRDefault="00624FA3" w:rsidP="004E336D">
      <w:pPr>
        <w:rPr>
          <w:rFonts w:cs="Arial"/>
        </w:rPr>
      </w:pPr>
      <w:r>
        <w:rPr>
          <w:rFonts w:cs="Arial"/>
        </w:rPr>
        <w:t>Pro každý střídač bude určen samostatný jistič: 32A jistič pro střídač INV1.1</w:t>
      </w:r>
      <w:r w:rsidR="00644011">
        <w:rPr>
          <w:rFonts w:cs="Arial"/>
        </w:rPr>
        <w:t>, 50A jistič pro střídač INV1.2 a 80A jistič pro střídač INV1.3. Tímto jističům bude předřazený hlavní vypínač rozvaděče RAC1 s hodnotou 160A.</w:t>
      </w:r>
    </w:p>
    <w:p w14:paraId="1017EEAC" w14:textId="6F4CAA31" w:rsidR="00644011" w:rsidRDefault="00E047E4" w:rsidP="00644011">
      <w:pPr>
        <w:rPr>
          <w:rFonts w:cs="Arial"/>
        </w:rPr>
      </w:pPr>
      <w:r>
        <w:rPr>
          <w:rFonts w:cs="Arial"/>
        </w:rPr>
        <w:t>Pro výrobnu FVE2 bude rozvaděč umístěny v technické místnosti</w:t>
      </w:r>
      <w:r w:rsidR="006A787D">
        <w:rPr>
          <w:rFonts w:cs="Arial"/>
        </w:rPr>
        <w:t xml:space="preserve"> v1.PP</w:t>
      </w:r>
      <w:r>
        <w:rPr>
          <w:rFonts w:cs="Arial"/>
        </w:rPr>
        <w:t xml:space="preserve"> v</w:t>
      </w:r>
      <w:r w:rsidR="006A787D">
        <w:rPr>
          <w:rFonts w:cs="Arial"/>
        </w:rPr>
        <w:t>e</w:t>
      </w:r>
      <w:r>
        <w:rPr>
          <w:rFonts w:cs="Arial"/>
        </w:rPr>
        <w:t> </w:t>
      </w:r>
      <w:r w:rsidR="006A787D">
        <w:rPr>
          <w:rFonts w:cs="Arial"/>
        </w:rPr>
        <w:t>východní</w:t>
      </w:r>
      <w:r>
        <w:rPr>
          <w:rFonts w:cs="Arial"/>
        </w:rPr>
        <w:t xml:space="preserve"> části budovy</w:t>
      </w:r>
      <w:r w:rsidR="006A787D">
        <w:rPr>
          <w:rFonts w:cs="Arial"/>
        </w:rPr>
        <w:t xml:space="preserve">. </w:t>
      </w:r>
      <w:r w:rsidR="00644011">
        <w:rPr>
          <w:rFonts w:cs="Arial"/>
        </w:rPr>
        <w:t>Přívodní kabel pro rozvaděč RAC2 bude CYKY-J 4x70+35 mm</w:t>
      </w:r>
      <w:r w:rsidR="00644011" w:rsidRPr="006A787D">
        <w:rPr>
          <w:rFonts w:cs="Arial"/>
          <w:vertAlign w:val="superscript"/>
        </w:rPr>
        <w:t>2</w:t>
      </w:r>
      <w:r w:rsidR="00644011">
        <w:rPr>
          <w:rFonts w:cs="Arial"/>
        </w:rPr>
        <w:t>. Do rozvaděče RAC2 bude vyveden silový kabel CYKY-J 5x6 mm</w:t>
      </w:r>
      <w:r w:rsidR="00644011" w:rsidRPr="006A787D">
        <w:rPr>
          <w:rFonts w:cs="Arial"/>
          <w:vertAlign w:val="superscript"/>
        </w:rPr>
        <w:t>2</w:t>
      </w:r>
      <w:r w:rsidR="00644011">
        <w:rPr>
          <w:rFonts w:cs="Arial"/>
        </w:rPr>
        <w:t xml:space="preserve"> ze střídače INV2.1 z etapy 1, silový kabel CYKY-J 5x16 mm</w:t>
      </w:r>
      <w:r w:rsidR="00644011" w:rsidRPr="00624FA3">
        <w:rPr>
          <w:rFonts w:cs="Arial"/>
          <w:vertAlign w:val="superscript"/>
        </w:rPr>
        <w:t>2</w:t>
      </w:r>
      <w:r w:rsidR="00644011">
        <w:rPr>
          <w:rFonts w:cs="Arial"/>
        </w:rPr>
        <w:t xml:space="preserve"> ze střídačů INV2.2 a INV2.3 pro vyvedení výkonu z technologie FVE. </w:t>
      </w:r>
    </w:p>
    <w:p w14:paraId="6B2A138F" w14:textId="6AAFFF44" w:rsidR="00644011" w:rsidRDefault="00644011" w:rsidP="00644011">
      <w:pPr>
        <w:rPr>
          <w:rFonts w:cs="Arial"/>
        </w:rPr>
      </w:pPr>
      <w:r>
        <w:rPr>
          <w:rFonts w:cs="Arial"/>
        </w:rPr>
        <w:t>Pro každý střídač bude určen samostatný jistič: 20A jistič pro střídač INV2.1, 50A jističe pro střídače INV2.2 a INV2.3. Tímto jističům bude předřazený hlavní vypínač rozvaděče RAC2 s hodnotou 125A.</w:t>
      </w:r>
    </w:p>
    <w:p w14:paraId="7B71AA14" w14:textId="012BECF8" w:rsidR="004E12BB" w:rsidRPr="00247152" w:rsidRDefault="004E12BB" w:rsidP="004E336D"/>
    <w:p w14:paraId="266B3924" w14:textId="03D38604" w:rsidR="00247152" w:rsidRDefault="00247152" w:rsidP="00247152">
      <w:r w:rsidRPr="00247152">
        <w:t xml:space="preserve">Na dveřích rozvaděče </w:t>
      </w:r>
      <w:r w:rsidR="00747BBA">
        <w:t>bude</w:t>
      </w:r>
      <w:r w:rsidRPr="00247152">
        <w:t xml:space="preserve"> umístěno tlačítko nouzového zastavení pro odpojení elektrárny od sítě</w:t>
      </w:r>
      <w:r w:rsidR="009F7E2E">
        <w:t xml:space="preserve">. Odpojení systému od ostatních rozvodů v objektu </w:t>
      </w:r>
      <w:r w:rsidR="003B62D2">
        <w:t xml:space="preserve">bude </w:t>
      </w:r>
      <w:r w:rsidR="009F7E2E">
        <w:t>zabezpeč</w:t>
      </w:r>
      <w:r w:rsidR="003B62D2">
        <w:t>ovat</w:t>
      </w:r>
      <w:r w:rsidR="009F7E2E">
        <w:t xml:space="preserve"> </w:t>
      </w:r>
      <w:r w:rsidR="003058A6">
        <w:t>kromě nouzového tlačítka také povel HDO (naznačeno ve výkresové dokumentaci).</w:t>
      </w:r>
    </w:p>
    <w:p w14:paraId="73F9201B" w14:textId="77777777" w:rsidR="00C6614A" w:rsidRPr="00247152" w:rsidRDefault="00C6614A" w:rsidP="00247152"/>
    <w:p w14:paraId="65478788" w14:textId="65BF81B4" w:rsidR="00247152" w:rsidRDefault="00132A40" w:rsidP="00132A40">
      <w:pPr>
        <w:pStyle w:val="Nadpis2"/>
      </w:pPr>
      <w:bookmarkStart w:id="50" w:name="_Toc120610863"/>
      <w:r w:rsidRPr="00791805">
        <w:t>Rozvaděč RDC</w:t>
      </w:r>
      <w:bookmarkEnd w:id="50"/>
      <w:r w:rsidRPr="00791805">
        <w:t xml:space="preserve"> </w:t>
      </w:r>
    </w:p>
    <w:p w14:paraId="381D4999" w14:textId="74E8CEF7" w:rsidR="00247152" w:rsidRDefault="00247152" w:rsidP="00132A40">
      <w:pPr>
        <w:rPr>
          <w:rFonts w:cs="Arial"/>
        </w:rPr>
      </w:pPr>
      <w:r w:rsidRPr="005000A6">
        <w:t>Rozvaděče RDC</w:t>
      </w:r>
      <w:r>
        <w:t xml:space="preserve"> </w:t>
      </w:r>
      <w:r w:rsidR="006E5B0F">
        <w:t>bud</w:t>
      </w:r>
      <w:r w:rsidR="00AF27A0">
        <w:t>ou</w:t>
      </w:r>
      <w:r w:rsidRPr="005000A6">
        <w:t xml:space="preserve"> </w:t>
      </w:r>
      <w:r w:rsidRPr="005000A6">
        <w:rPr>
          <w:rFonts w:cs="Arial"/>
        </w:rPr>
        <w:t>tvořen</w:t>
      </w:r>
      <w:r w:rsidR="00AF27A0">
        <w:rPr>
          <w:rFonts w:cs="Arial"/>
        </w:rPr>
        <w:t>y</w:t>
      </w:r>
      <w:r w:rsidRPr="005000A6">
        <w:rPr>
          <w:rFonts w:cs="Arial"/>
        </w:rPr>
        <w:t xml:space="preserve"> </w:t>
      </w:r>
      <w:r>
        <w:rPr>
          <w:rFonts w:cs="Arial"/>
        </w:rPr>
        <w:t>oceloplechovou</w:t>
      </w:r>
      <w:r w:rsidRPr="005000A6">
        <w:rPr>
          <w:rFonts w:cs="Arial"/>
        </w:rPr>
        <w:t xml:space="preserve"> skřín</w:t>
      </w:r>
      <w:r>
        <w:rPr>
          <w:rFonts w:cs="Arial"/>
        </w:rPr>
        <w:t>í</w:t>
      </w:r>
      <w:r w:rsidR="00AF27A0">
        <w:rPr>
          <w:rFonts w:cs="Arial"/>
        </w:rPr>
        <w:t xml:space="preserve"> o rozměrech 400x400x210 mm</w:t>
      </w:r>
      <w:r>
        <w:rPr>
          <w:rFonts w:cs="Arial"/>
        </w:rPr>
        <w:t>.</w:t>
      </w:r>
      <w:r w:rsidRPr="005000A6">
        <w:rPr>
          <w:rFonts w:cs="Arial"/>
        </w:rPr>
        <w:t xml:space="preserve"> </w:t>
      </w:r>
      <w:r>
        <w:rPr>
          <w:rFonts w:cs="Arial"/>
        </w:rPr>
        <w:t>S</w:t>
      </w:r>
      <w:r w:rsidRPr="005000A6">
        <w:rPr>
          <w:rFonts w:cs="Arial"/>
        </w:rPr>
        <w:t>kří</w:t>
      </w:r>
      <w:r>
        <w:rPr>
          <w:rFonts w:cs="Arial"/>
        </w:rPr>
        <w:t xml:space="preserve">ň </w:t>
      </w:r>
      <w:r w:rsidR="00A55727">
        <w:rPr>
          <w:rFonts w:cs="Arial"/>
        </w:rPr>
        <w:t xml:space="preserve">RDC </w:t>
      </w:r>
      <w:r w:rsidR="006E5B0F">
        <w:rPr>
          <w:rFonts w:cs="Arial"/>
        </w:rPr>
        <w:t>bude</w:t>
      </w:r>
      <w:r>
        <w:rPr>
          <w:rFonts w:cs="Arial"/>
        </w:rPr>
        <w:t xml:space="preserve"> umístěna </w:t>
      </w:r>
      <w:r w:rsidR="00521DE9">
        <w:rPr>
          <w:rFonts w:cs="Arial"/>
        </w:rPr>
        <w:t xml:space="preserve">na </w:t>
      </w:r>
      <w:r w:rsidR="00AF27A0">
        <w:rPr>
          <w:rFonts w:cs="Arial"/>
        </w:rPr>
        <w:t xml:space="preserve">stěně příslušné technické místnosti OM vedle ostatní technologie FVE </w:t>
      </w:r>
      <w:r w:rsidR="006E5B0F">
        <w:rPr>
          <w:rFonts w:cs="Arial"/>
        </w:rPr>
        <w:t>a bude v provedení IP</w:t>
      </w:r>
      <w:r w:rsidR="006E5B0F">
        <w:rPr>
          <w:noProof/>
        </w:rPr>
        <w:t>65</w:t>
      </w:r>
      <w:r w:rsidR="00521DE9">
        <w:rPr>
          <w:rFonts w:cs="Arial"/>
        </w:rPr>
        <w:t>.</w:t>
      </w:r>
      <w:r w:rsidR="00644011">
        <w:rPr>
          <w:rFonts w:cs="Arial"/>
        </w:rPr>
        <w:t xml:space="preserve"> V rámci druhé etapy budou umístěny rozvaděče RDC1.2, RDC1.3 pro OM1 a rozvaděče RDC2.2, RDC2.3 pro OM2.</w:t>
      </w:r>
    </w:p>
    <w:p w14:paraId="6C921101" w14:textId="77777777" w:rsidR="00247152" w:rsidRDefault="00247152" w:rsidP="00132A40">
      <w:pPr>
        <w:rPr>
          <w:rFonts w:cs="Arial"/>
        </w:rPr>
      </w:pPr>
    </w:p>
    <w:p w14:paraId="1DF6532B" w14:textId="3EF4B94F" w:rsidR="00132A40" w:rsidRDefault="00247152" w:rsidP="00132A40">
      <w:r w:rsidRPr="005000A6">
        <w:rPr>
          <w:rFonts w:cs="Arial"/>
        </w:rPr>
        <w:t>Skří</w:t>
      </w:r>
      <w:r>
        <w:rPr>
          <w:rFonts w:cs="Arial"/>
        </w:rPr>
        <w:t>ň</w:t>
      </w:r>
      <w:r w:rsidRPr="005000A6">
        <w:rPr>
          <w:rFonts w:cs="Arial"/>
        </w:rPr>
        <w:t xml:space="preserve"> </w:t>
      </w:r>
      <w:r w:rsidR="006E5B0F">
        <w:rPr>
          <w:rFonts w:cs="Arial"/>
        </w:rPr>
        <w:t>bude</w:t>
      </w:r>
      <w:r w:rsidRPr="005000A6">
        <w:rPr>
          <w:rFonts w:cs="Arial"/>
        </w:rPr>
        <w:t xml:space="preserve"> vybaven</w:t>
      </w:r>
      <w:r>
        <w:rPr>
          <w:rFonts w:cs="Arial"/>
        </w:rPr>
        <w:t>a</w:t>
      </w:r>
      <w:r w:rsidRPr="005000A6">
        <w:rPr>
          <w:rFonts w:cs="Arial"/>
        </w:rPr>
        <w:t xml:space="preserve"> svodiči přepětí pro 10</w:t>
      </w:r>
      <w:r w:rsidR="00AF27A0">
        <w:rPr>
          <w:rFonts w:cs="Arial"/>
        </w:rPr>
        <w:t>5</w:t>
      </w:r>
      <w:r w:rsidRPr="005000A6">
        <w:rPr>
          <w:rFonts w:cs="Arial"/>
        </w:rPr>
        <w:t>0VDC třídy I.+II</w:t>
      </w:r>
      <w:r w:rsidR="009D0BC5">
        <w:rPr>
          <w:rFonts w:cs="Arial"/>
        </w:rPr>
        <w:t xml:space="preserve">, pojistkovými odpojovači </w:t>
      </w:r>
      <w:r w:rsidR="00AF27A0">
        <w:rPr>
          <w:rFonts w:cs="Arial"/>
        </w:rPr>
        <w:t xml:space="preserve">s pojistkami 16A </w:t>
      </w:r>
      <w:proofErr w:type="spellStart"/>
      <w:r w:rsidR="00AF27A0">
        <w:rPr>
          <w:rFonts w:cs="Arial"/>
        </w:rPr>
        <w:t>gPV</w:t>
      </w:r>
      <w:proofErr w:type="spellEnd"/>
      <w:r w:rsidR="00AF27A0">
        <w:rPr>
          <w:rFonts w:cs="Arial"/>
        </w:rPr>
        <w:t xml:space="preserve"> </w:t>
      </w:r>
      <w:r>
        <w:rPr>
          <w:rFonts w:cs="Arial"/>
        </w:rPr>
        <w:t>a</w:t>
      </w:r>
      <w:r w:rsidR="00AC690F">
        <w:rPr>
          <w:rFonts w:cs="Arial"/>
        </w:rPr>
        <w:t> </w:t>
      </w:r>
      <w:r>
        <w:rPr>
          <w:rFonts w:cs="Arial"/>
        </w:rPr>
        <w:t>připojovací svorkovnicí</w:t>
      </w:r>
      <w:r w:rsidRPr="005000A6">
        <w:rPr>
          <w:rFonts w:cs="Arial"/>
        </w:rPr>
        <w:t>. Ve skřín</w:t>
      </w:r>
      <w:r>
        <w:rPr>
          <w:rFonts w:cs="Arial"/>
        </w:rPr>
        <w:t>i</w:t>
      </w:r>
      <w:r w:rsidRPr="005000A6">
        <w:rPr>
          <w:rFonts w:cs="Arial"/>
        </w:rPr>
        <w:t xml:space="preserve"> </w:t>
      </w:r>
      <w:r w:rsidR="006E5B0F">
        <w:rPr>
          <w:rFonts w:cs="Arial"/>
        </w:rPr>
        <w:t>budou</w:t>
      </w:r>
      <w:r w:rsidRPr="005000A6">
        <w:rPr>
          <w:rFonts w:cs="Arial"/>
        </w:rPr>
        <w:t xml:space="preserve"> propojeny jednotlivé </w:t>
      </w:r>
      <w:proofErr w:type="spellStart"/>
      <w:r w:rsidRPr="005000A6">
        <w:rPr>
          <w:rFonts w:cs="Arial"/>
        </w:rPr>
        <w:t>stringy</w:t>
      </w:r>
      <w:proofErr w:type="spellEnd"/>
      <w:r w:rsidRPr="005000A6">
        <w:rPr>
          <w:rFonts w:cs="Arial"/>
        </w:rPr>
        <w:t xml:space="preserve"> </w:t>
      </w:r>
      <w:r>
        <w:rPr>
          <w:rFonts w:cs="Arial"/>
        </w:rPr>
        <w:t xml:space="preserve">FV panelů na svorky, následně </w:t>
      </w:r>
      <w:r w:rsidR="006E5B0F">
        <w:rPr>
          <w:rFonts w:cs="Arial"/>
        </w:rPr>
        <w:t>bude</w:t>
      </w:r>
      <w:r>
        <w:rPr>
          <w:rFonts w:cs="Arial"/>
        </w:rPr>
        <w:t xml:space="preserve"> proveden propoj kabelem do DC/AC </w:t>
      </w:r>
      <w:r w:rsidR="00AF27A0">
        <w:rPr>
          <w:rFonts w:cs="Arial"/>
        </w:rPr>
        <w:t>střídačů</w:t>
      </w:r>
      <w:r>
        <w:rPr>
          <w:rFonts w:cs="Arial"/>
        </w:rPr>
        <w:t>.</w:t>
      </w:r>
      <w:r w:rsidRPr="005000A6">
        <w:rPr>
          <w:rFonts w:cs="Arial"/>
        </w:rPr>
        <w:t xml:space="preserve"> Skří</w:t>
      </w:r>
      <w:r>
        <w:rPr>
          <w:rFonts w:cs="Arial"/>
        </w:rPr>
        <w:t xml:space="preserve">ň </w:t>
      </w:r>
      <w:r w:rsidR="006E5B0F">
        <w:rPr>
          <w:rFonts w:cs="Arial"/>
        </w:rPr>
        <w:t>bude</w:t>
      </w:r>
      <w:r w:rsidRPr="005000A6">
        <w:rPr>
          <w:rFonts w:cs="Arial"/>
        </w:rPr>
        <w:t xml:space="preserve"> propojen</w:t>
      </w:r>
      <w:r>
        <w:rPr>
          <w:rFonts w:cs="Arial"/>
        </w:rPr>
        <w:t>a</w:t>
      </w:r>
      <w:r w:rsidRPr="005000A6">
        <w:rPr>
          <w:rFonts w:cs="Arial"/>
        </w:rPr>
        <w:t xml:space="preserve"> zemnícím kabelem pro</w:t>
      </w:r>
      <w:r w:rsidR="00AF27A0">
        <w:rPr>
          <w:rFonts w:cs="Arial"/>
        </w:rPr>
        <w:t xml:space="preserve"> případ</w:t>
      </w:r>
      <w:r w:rsidRPr="005000A6">
        <w:rPr>
          <w:rFonts w:cs="Arial"/>
        </w:rPr>
        <w:t xml:space="preserve"> svedení bleskového proudu </w:t>
      </w:r>
      <w:r w:rsidR="00AF27A0">
        <w:rPr>
          <w:rFonts w:cs="Arial"/>
        </w:rPr>
        <w:t>nebo pro</w:t>
      </w:r>
      <w:r w:rsidRPr="005000A6">
        <w:rPr>
          <w:rFonts w:cs="Arial"/>
        </w:rPr>
        <w:t xml:space="preserve"> případ vzniku přepětí na FV panelech. </w:t>
      </w:r>
      <w:r>
        <w:t xml:space="preserve">Propojení panelů a odvody k rozvaděči RDC </w:t>
      </w:r>
      <w:r w:rsidR="006E5B0F">
        <w:t>bude</w:t>
      </w:r>
      <w:r>
        <w:t xml:space="preserve"> provedeno </w:t>
      </w:r>
      <w:r>
        <w:lastRenderedPageBreak/>
        <w:t xml:space="preserve">flexibilními solárními vodiči </w:t>
      </w:r>
      <w:r w:rsidR="00AF27A0">
        <w:t xml:space="preserve">H1Z2Z2 </w:t>
      </w:r>
      <w:r>
        <w:t xml:space="preserve">o průřezu </w:t>
      </w:r>
      <w:r w:rsidR="001E60D9">
        <w:t>6 mm</w:t>
      </w:r>
      <w:r w:rsidR="001E60D9" w:rsidRPr="001E60D9">
        <w:rPr>
          <w:vertAlign w:val="superscript"/>
        </w:rPr>
        <w:t>2</w:t>
      </w:r>
      <w:r w:rsidR="001E60D9">
        <w:t xml:space="preserve"> </w:t>
      </w:r>
      <w:r w:rsidRPr="00453C0A">
        <w:t xml:space="preserve">se jmenovitým napětím </w:t>
      </w:r>
      <w:r w:rsidR="007237A5" w:rsidRPr="00453C0A">
        <w:t>1000 V</w:t>
      </w:r>
      <w:r w:rsidRPr="00453C0A">
        <w:t xml:space="preserve"> DC</w:t>
      </w:r>
      <w:r w:rsidRPr="005C0EA9">
        <w:t>.</w:t>
      </w:r>
      <w:r>
        <w:t xml:space="preserve"> Propoj mezi RDC a</w:t>
      </w:r>
      <w:r w:rsidR="00AC690F">
        <w:t xml:space="preserve"> střídačem </w:t>
      </w:r>
      <w:r w:rsidR="00F804CB">
        <w:t>bude</w:t>
      </w:r>
      <w:r>
        <w:t xml:space="preserve"> proveden </w:t>
      </w:r>
      <w:r w:rsidR="006A7E56">
        <w:t xml:space="preserve">solárními </w:t>
      </w:r>
      <w:r>
        <w:t xml:space="preserve">vodiči </w:t>
      </w:r>
      <w:r w:rsidR="00AF27A0">
        <w:t xml:space="preserve">H1Z2Z2 </w:t>
      </w:r>
      <w:r>
        <w:t>o</w:t>
      </w:r>
      <w:r w:rsidR="00CC5F90">
        <w:t> </w:t>
      </w:r>
      <w:r>
        <w:t xml:space="preserve">průřezu </w:t>
      </w:r>
      <w:r w:rsidR="001E60D9">
        <w:t>6 mm</w:t>
      </w:r>
      <w:r w:rsidR="001E60D9" w:rsidRPr="001E60D9">
        <w:rPr>
          <w:vertAlign w:val="superscript"/>
        </w:rPr>
        <w:t>2</w:t>
      </w:r>
      <w:r>
        <w:t>.</w:t>
      </w:r>
    </w:p>
    <w:p w14:paraId="3F14AF17" w14:textId="178DE50B" w:rsidR="00BF6D20" w:rsidRPr="00700978" w:rsidRDefault="00BF6D20" w:rsidP="009B59AB">
      <w:pPr>
        <w:rPr>
          <w:highlight w:val="yellow"/>
        </w:rPr>
      </w:pPr>
    </w:p>
    <w:p w14:paraId="34AA3CCE" w14:textId="77777777" w:rsidR="004E336D" w:rsidRDefault="004E336D">
      <w:pPr>
        <w:jc w:val="left"/>
        <w:rPr>
          <w:rFonts w:cs="Arial"/>
          <w:b/>
          <w:spacing w:val="10"/>
          <w:kern w:val="20"/>
          <w:sz w:val="32"/>
          <w:szCs w:val="32"/>
        </w:rPr>
      </w:pPr>
      <w:bookmarkStart w:id="51" w:name="_Toc386114453"/>
      <w:bookmarkStart w:id="52" w:name="_Toc512597848"/>
      <w:bookmarkStart w:id="53" w:name="_Toc386114463"/>
      <w:r>
        <w:br w:type="page"/>
      </w:r>
    </w:p>
    <w:p w14:paraId="243E83A5" w14:textId="684B87EB" w:rsidR="000154CC" w:rsidRPr="00285FF7" w:rsidRDefault="000154CC" w:rsidP="000154CC">
      <w:pPr>
        <w:pStyle w:val="Nadpis1"/>
      </w:pPr>
      <w:bookmarkStart w:id="54" w:name="_Toc120610864"/>
      <w:r w:rsidRPr="00285FF7">
        <w:lastRenderedPageBreak/>
        <w:t>Bezpečnost práce a ochrana obsluhy a zařízení</w:t>
      </w:r>
      <w:bookmarkEnd w:id="51"/>
      <w:bookmarkEnd w:id="52"/>
      <w:bookmarkEnd w:id="54"/>
      <w:r w:rsidRPr="00285FF7">
        <w:t xml:space="preserve"> </w:t>
      </w:r>
    </w:p>
    <w:p w14:paraId="0D4D125B" w14:textId="77777777" w:rsidR="000154CC" w:rsidRPr="00285FF7" w:rsidRDefault="000154CC" w:rsidP="000154CC"/>
    <w:p w14:paraId="258DF38D" w14:textId="693FFAA6" w:rsidR="000154CC" w:rsidRPr="00285FF7" w:rsidRDefault="000154CC" w:rsidP="000154CC">
      <w:pPr>
        <w:pStyle w:val="Nadpis2"/>
      </w:pPr>
      <w:bookmarkStart w:id="55" w:name="_Toc386114454"/>
      <w:bookmarkStart w:id="56" w:name="_Toc512597849"/>
      <w:bookmarkStart w:id="57" w:name="_Toc120610865"/>
      <w:r w:rsidRPr="00285FF7">
        <w:t>Ochrana před nebezpečným dotykovým napětím</w:t>
      </w:r>
      <w:bookmarkEnd w:id="55"/>
      <w:bookmarkEnd w:id="56"/>
      <w:bookmarkEnd w:id="57"/>
    </w:p>
    <w:p w14:paraId="22BCDB79" w14:textId="679ECB84" w:rsidR="000154CC" w:rsidRPr="00285FF7" w:rsidRDefault="000154CC" w:rsidP="000154CC">
      <w:bookmarkStart w:id="58" w:name="_Toc386114455"/>
      <w:r w:rsidRPr="00285FF7">
        <w:t>Živých částí</w:t>
      </w:r>
      <w:r w:rsidRPr="00285FF7">
        <w:tab/>
      </w:r>
      <w:r w:rsidRPr="00285FF7">
        <w:tab/>
        <w:t>Polohou,</w:t>
      </w:r>
      <w:r w:rsidR="00604B38" w:rsidRPr="00285FF7">
        <w:t xml:space="preserve"> </w:t>
      </w:r>
      <w:r w:rsidRPr="00285FF7">
        <w:t>dvojitou izolací a krytím dle ČSN 33 2000-4-41 ed.</w:t>
      </w:r>
      <w:r w:rsidR="00FB0536">
        <w:t>3</w:t>
      </w:r>
    </w:p>
    <w:p w14:paraId="423C71EC" w14:textId="77777777" w:rsidR="000154CC" w:rsidRPr="00285FF7" w:rsidRDefault="000154CC" w:rsidP="000154CC"/>
    <w:p w14:paraId="23EB30B8" w14:textId="77777777" w:rsidR="000154CC" w:rsidRPr="00285FF7" w:rsidRDefault="000154CC" w:rsidP="000154CC">
      <w:r w:rsidRPr="00285FF7">
        <w:t>Neživých částí</w:t>
      </w:r>
      <w:r w:rsidRPr="00285FF7">
        <w:tab/>
      </w:r>
      <w:r w:rsidRPr="00285FF7">
        <w:tab/>
        <w:t xml:space="preserve">Automatickým odpojením vadné části od zdroje </w:t>
      </w:r>
    </w:p>
    <w:p w14:paraId="10B8CF59" w14:textId="5CF360D6" w:rsidR="000154CC" w:rsidRPr="00285FF7" w:rsidRDefault="000154CC" w:rsidP="005C5969">
      <w:pPr>
        <w:ind w:left="1440" w:firstLine="720"/>
      </w:pPr>
      <w:r w:rsidRPr="00285FF7">
        <w:t>Použitím nadproudových jistících prvků dle ČSN 33 2000-4-41 ed.</w:t>
      </w:r>
      <w:r w:rsidR="00FB0536">
        <w:t>3</w:t>
      </w:r>
    </w:p>
    <w:p w14:paraId="1CF74E45" w14:textId="77777777" w:rsidR="000154CC" w:rsidRPr="00285FF7" w:rsidRDefault="000154CC" w:rsidP="000154CC"/>
    <w:p w14:paraId="68424C21" w14:textId="079B5F54" w:rsidR="000154CC" w:rsidRPr="00285FF7" w:rsidRDefault="000154CC" w:rsidP="005C5969">
      <w:pPr>
        <w:ind w:left="2160" w:hanging="2160"/>
      </w:pPr>
      <w:r w:rsidRPr="00285FF7">
        <w:t xml:space="preserve">Hlavní pospojování </w:t>
      </w:r>
      <w:r w:rsidRPr="00285FF7">
        <w:tab/>
        <w:t>Je provedeno dle ČSN 33 2000-4-41 ed.</w:t>
      </w:r>
      <w:r w:rsidR="00FB0536">
        <w:t>3</w:t>
      </w:r>
      <w:r w:rsidRPr="00285FF7">
        <w:t>. Vzájemně je propojen ochranný vodič, přípojnice PE v rozváděči, rozvod potrubí z vodivých materiálů v budově jako je plyn, voda, ÚT a</w:t>
      </w:r>
      <w:r w:rsidR="00CC5F90">
        <w:t> </w:t>
      </w:r>
      <w:r w:rsidRPr="00285FF7">
        <w:t xml:space="preserve">kovové konstrukční části budovy. Toto propojení je provedeno vodičem CY 16 a je připojeno do stávajícího </w:t>
      </w:r>
      <w:r w:rsidR="00322D27" w:rsidRPr="00285FF7">
        <w:t xml:space="preserve">napájecího </w:t>
      </w:r>
      <w:r w:rsidRPr="00285FF7">
        <w:t>rozvaděče.</w:t>
      </w:r>
    </w:p>
    <w:p w14:paraId="316841AC" w14:textId="77777777" w:rsidR="000154CC" w:rsidRPr="00700978" w:rsidRDefault="000154CC" w:rsidP="000154CC">
      <w:pPr>
        <w:rPr>
          <w:highlight w:val="yellow"/>
        </w:rPr>
      </w:pPr>
    </w:p>
    <w:p w14:paraId="4E6F69BC" w14:textId="62BD88AB" w:rsidR="00783B27" w:rsidRPr="00D85334" w:rsidRDefault="000154CC" w:rsidP="00783B27">
      <w:pPr>
        <w:pStyle w:val="Nadpis2"/>
      </w:pPr>
      <w:bookmarkStart w:id="59" w:name="_Toc386114457"/>
      <w:bookmarkStart w:id="60" w:name="_Toc512597850"/>
      <w:bookmarkStart w:id="61" w:name="_Toc120610866"/>
      <w:bookmarkEnd w:id="58"/>
      <w:r w:rsidRPr="00D85334">
        <w:t>Pracovní podmínky</w:t>
      </w:r>
      <w:bookmarkEnd w:id="59"/>
      <w:bookmarkEnd w:id="60"/>
      <w:bookmarkEnd w:id="61"/>
    </w:p>
    <w:p w14:paraId="1EDC86DE" w14:textId="4108D896" w:rsidR="000154CC" w:rsidRPr="00D85334" w:rsidRDefault="000154CC" w:rsidP="005C5969">
      <w:pPr>
        <w:spacing w:after="120"/>
        <w:rPr>
          <w:sz w:val="4"/>
          <w:szCs w:val="4"/>
        </w:rPr>
      </w:pPr>
      <w:r w:rsidRPr="00D85334">
        <w:t>Pracovní podmínky komponent uvedené v technické specifikaci jsou určeny k instalaci a k provozu v prostředí dle</w:t>
      </w:r>
      <w:r w:rsidR="00CC5F90">
        <w:t> </w:t>
      </w:r>
      <w:r w:rsidRPr="00D85334">
        <w:t xml:space="preserve">ČSN 33 </w:t>
      </w:r>
      <w:r w:rsidRPr="00D85334">
        <w:rPr>
          <w:szCs w:val="22"/>
        </w:rPr>
        <w:t>2000-5-51 ed.3</w:t>
      </w:r>
      <w:r w:rsidRPr="00D85334">
        <w:t xml:space="preserve"> s následujícími podmínkami:</w:t>
      </w:r>
    </w:p>
    <w:p w14:paraId="53B8D380" w14:textId="7320655B" w:rsidR="000154CC" w:rsidRPr="00D85334" w:rsidRDefault="000154CC" w:rsidP="005C5969">
      <w:pPr>
        <w:suppressAutoHyphens/>
        <w:spacing w:after="120"/>
        <w:rPr>
          <w:szCs w:val="22"/>
        </w:rPr>
      </w:pPr>
      <w:r w:rsidRPr="00D85334">
        <w:t>Atmosférické podmínky</w:t>
      </w:r>
      <w:r w:rsidRPr="00D85334">
        <w:tab/>
        <w:t xml:space="preserve">AB5 </w:t>
      </w:r>
      <w:r w:rsidRPr="00D85334">
        <w:rPr>
          <w:szCs w:val="22"/>
        </w:rPr>
        <w:t>Prostory chráněné před atmosférickými vlivy s regulací teploty, kde nejsou překročeny hodnoty:</w:t>
      </w:r>
    </w:p>
    <w:p w14:paraId="7496B7E1" w14:textId="58204D83" w:rsidR="000154CC" w:rsidRPr="00D85334" w:rsidRDefault="00322D27" w:rsidP="00322D27">
      <w:pPr>
        <w:pStyle w:val="Odstavecseseznamem"/>
        <w:numPr>
          <w:ilvl w:val="0"/>
          <w:numId w:val="10"/>
        </w:numPr>
        <w:spacing w:after="120"/>
        <w:rPr>
          <w:szCs w:val="22"/>
        </w:rPr>
      </w:pPr>
      <w:r w:rsidRPr="00D85334">
        <w:rPr>
          <w:szCs w:val="22"/>
        </w:rPr>
        <w:t>T</w:t>
      </w:r>
      <w:r w:rsidR="000154CC" w:rsidRPr="00D85334">
        <w:rPr>
          <w:szCs w:val="22"/>
        </w:rPr>
        <w:t xml:space="preserve">eploty   </w:t>
      </w:r>
      <w:r w:rsidR="000154CC" w:rsidRPr="00D85334">
        <w:rPr>
          <w:szCs w:val="22"/>
        </w:rPr>
        <w:tab/>
      </w:r>
      <w:r w:rsidRPr="00D85334">
        <w:rPr>
          <w:szCs w:val="22"/>
        </w:rPr>
        <w:tab/>
      </w:r>
      <w:r w:rsidRPr="00D85334">
        <w:rPr>
          <w:szCs w:val="22"/>
        </w:rPr>
        <w:tab/>
      </w:r>
      <w:r w:rsidR="000154CC" w:rsidRPr="00D85334">
        <w:rPr>
          <w:szCs w:val="22"/>
        </w:rPr>
        <w:t>+5 až +40 °C</w:t>
      </w:r>
    </w:p>
    <w:p w14:paraId="55191F88" w14:textId="7BDA772E" w:rsidR="000154CC" w:rsidRPr="00D85334" w:rsidRDefault="007237A5" w:rsidP="00322D27">
      <w:pPr>
        <w:pStyle w:val="Odstavecseseznamem"/>
        <w:numPr>
          <w:ilvl w:val="0"/>
          <w:numId w:val="10"/>
        </w:numPr>
        <w:spacing w:after="120"/>
        <w:rPr>
          <w:szCs w:val="22"/>
        </w:rPr>
      </w:pPr>
      <w:r w:rsidRPr="00D85334">
        <w:rPr>
          <w:szCs w:val="22"/>
        </w:rPr>
        <w:t xml:space="preserve">Vlhkosti </w:t>
      </w:r>
      <w:r w:rsidRPr="00D85334">
        <w:rPr>
          <w:szCs w:val="22"/>
        </w:rPr>
        <w:tab/>
      </w:r>
      <w:r w:rsidR="00322D27" w:rsidRPr="00D85334">
        <w:rPr>
          <w:szCs w:val="22"/>
        </w:rPr>
        <w:tab/>
      </w:r>
      <w:r w:rsidR="00322D27" w:rsidRPr="00D85334">
        <w:rPr>
          <w:szCs w:val="22"/>
        </w:rPr>
        <w:tab/>
      </w:r>
      <w:r w:rsidR="000154CC" w:rsidRPr="00D85334">
        <w:rPr>
          <w:szCs w:val="22"/>
        </w:rPr>
        <w:t>5 až 85</w:t>
      </w:r>
      <w:r>
        <w:rPr>
          <w:szCs w:val="22"/>
        </w:rPr>
        <w:t xml:space="preserve"> </w:t>
      </w:r>
      <w:r w:rsidR="000154CC" w:rsidRPr="00D85334">
        <w:rPr>
          <w:szCs w:val="22"/>
        </w:rPr>
        <w:t xml:space="preserve">%       </w:t>
      </w:r>
      <w:r w:rsidR="00604B38" w:rsidRPr="00D85334">
        <w:rPr>
          <w:szCs w:val="22"/>
        </w:rPr>
        <w:tab/>
      </w:r>
      <w:r w:rsidR="000154CC" w:rsidRPr="00D85334">
        <w:rPr>
          <w:szCs w:val="22"/>
        </w:rPr>
        <w:t>(relativní vlhkost)</w:t>
      </w:r>
    </w:p>
    <w:p w14:paraId="3FDB9AB8" w14:textId="3F6F57FF" w:rsidR="000154CC" w:rsidRPr="00D85334" w:rsidRDefault="00322D27" w:rsidP="00322D27">
      <w:pPr>
        <w:pStyle w:val="Odstavecseseznamem"/>
        <w:numPr>
          <w:ilvl w:val="0"/>
          <w:numId w:val="10"/>
        </w:numPr>
        <w:spacing w:after="120"/>
        <w:rPr>
          <w:szCs w:val="22"/>
        </w:rPr>
      </w:pPr>
      <w:r w:rsidRPr="00D85334">
        <w:rPr>
          <w:szCs w:val="22"/>
        </w:rPr>
        <w:t>V</w:t>
      </w:r>
      <w:r w:rsidR="000154CC" w:rsidRPr="00D85334">
        <w:rPr>
          <w:szCs w:val="22"/>
        </w:rPr>
        <w:t xml:space="preserve">lhkosti   </w:t>
      </w:r>
      <w:r w:rsidR="000154CC" w:rsidRPr="00D85334">
        <w:rPr>
          <w:szCs w:val="22"/>
        </w:rPr>
        <w:tab/>
      </w:r>
      <w:r w:rsidRPr="00D85334">
        <w:rPr>
          <w:szCs w:val="22"/>
        </w:rPr>
        <w:tab/>
      </w:r>
      <w:r w:rsidRPr="00D85334">
        <w:rPr>
          <w:szCs w:val="22"/>
        </w:rPr>
        <w:tab/>
      </w:r>
      <w:r w:rsidR="000154CC" w:rsidRPr="00D85334">
        <w:rPr>
          <w:szCs w:val="22"/>
        </w:rPr>
        <w:t>1 až 25</w:t>
      </w:r>
      <w:r w:rsidR="007237A5">
        <w:rPr>
          <w:szCs w:val="22"/>
        </w:rPr>
        <w:t xml:space="preserve"> </w:t>
      </w:r>
      <w:r w:rsidR="000154CC" w:rsidRPr="00D85334">
        <w:rPr>
          <w:szCs w:val="22"/>
        </w:rPr>
        <w:t>g/m3</w:t>
      </w:r>
      <w:r w:rsidR="00604B38" w:rsidRPr="00D85334">
        <w:rPr>
          <w:szCs w:val="22"/>
        </w:rPr>
        <w:tab/>
      </w:r>
      <w:r w:rsidR="000154CC" w:rsidRPr="00D85334">
        <w:rPr>
          <w:szCs w:val="22"/>
        </w:rPr>
        <w:t>(absolutní vlhkost)</w:t>
      </w:r>
    </w:p>
    <w:p w14:paraId="66CB576A" w14:textId="77777777" w:rsidR="000154CC" w:rsidRPr="00D85334" w:rsidRDefault="000154CC" w:rsidP="00322D27">
      <w:pPr>
        <w:pStyle w:val="Odstavecseseznamem"/>
        <w:numPr>
          <w:ilvl w:val="0"/>
          <w:numId w:val="10"/>
        </w:numPr>
        <w:suppressAutoHyphens/>
        <w:spacing w:after="120"/>
        <w:rPr>
          <w:szCs w:val="22"/>
        </w:rPr>
      </w:pPr>
      <w:r w:rsidRPr="00D85334">
        <w:rPr>
          <w:szCs w:val="22"/>
        </w:rPr>
        <w:t>Výskyt cizích pevných těles</w:t>
      </w:r>
      <w:r w:rsidRPr="00D85334">
        <w:rPr>
          <w:szCs w:val="22"/>
        </w:rPr>
        <w:tab/>
        <w:t>AE4 Prašnost nepřesáhne hodnotu   35mg/m2/24hod</w:t>
      </w:r>
    </w:p>
    <w:p w14:paraId="21E55DCB" w14:textId="78155F87" w:rsidR="000154CC" w:rsidRPr="00D85334" w:rsidRDefault="000154CC" w:rsidP="00322D27">
      <w:pPr>
        <w:pStyle w:val="Odstavecseseznamem"/>
        <w:numPr>
          <w:ilvl w:val="0"/>
          <w:numId w:val="10"/>
        </w:numPr>
        <w:suppressAutoHyphens/>
        <w:spacing w:after="120"/>
      </w:pPr>
      <w:r w:rsidRPr="00D85334">
        <w:rPr>
          <w:szCs w:val="22"/>
        </w:rPr>
        <w:t xml:space="preserve">Výskyt </w:t>
      </w:r>
      <w:proofErr w:type="spellStart"/>
      <w:r w:rsidRPr="00D85334">
        <w:rPr>
          <w:szCs w:val="22"/>
        </w:rPr>
        <w:t>koroz</w:t>
      </w:r>
      <w:proofErr w:type="spellEnd"/>
      <w:r w:rsidRPr="00D85334">
        <w:rPr>
          <w:szCs w:val="22"/>
        </w:rPr>
        <w:t xml:space="preserve">. nebo </w:t>
      </w:r>
      <w:proofErr w:type="spellStart"/>
      <w:r w:rsidRPr="00D85334">
        <w:rPr>
          <w:szCs w:val="22"/>
        </w:rPr>
        <w:t>zneč</w:t>
      </w:r>
      <w:proofErr w:type="spellEnd"/>
      <w:r w:rsidRPr="00D85334">
        <w:rPr>
          <w:szCs w:val="22"/>
        </w:rPr>
        <w:t>. látek</w:t>
      </w:r>
      <w:r w:rsidRPr="00D85334">
        <w:rPr>
          <w:szCs w:val="22"/>
        </w:rPr>
        <w:tab/>
        <w:t xml:space="preserve">AF1 Zanedbatelné množství </w:t>
      </w:r>
      <w:r w:rsidR="007237A5" w:rsidRPr="00D85334">
        <w:rPr>
          <w:szCs w:val="22"/>
        </w:rPr>
        <w:t>korozivních</w:t>
      </w:r>
      <w:r w:rsidRPr="00D85334">
        <w:t xml:space="preserve"> a agresivních látek</w:t>
      </w:r>
    </w:p>
    <w:p w14:paraId="774BF7E1" w14:textId="047F5696" w:rsidR="000154CC" w:rsidRDefault="000154CC" w:rsidP="00322D27">
      <w:pPr>
        <w:pStyle w:val="Odstavecseseznamem"/>
        <w:numPr>
          <w:ilvl w:val="0"/>
          <w:numId w:val="10"/>
        </w:numPr>
        <w:suppressAutoHyphens/>
        <w:spacing w:after="120"/>
      </w:pPr>
      <w:r w:rsidRPr="00D85334">
        <w:t>Nadmořská výška</w:t>
      </w:r>
      <w:r w:rsidRPr="00D85334">
        <w:tab/>
      </w:r>
      <w:r w:rsidRPr="00D85334">
        <w:tab/>
        <w:t>AC1 Nadmořská výška do 2000</w:t>
      </w:r>
      <w:r w:rsidR="007237A5">
        <w:t xml:space="preserve"> </w:t>
      </w:r>
      <w:r w:rsidRPr="00D85334">
        <w:t>m nad mořem</w:t>
      </w:r>
    </w:p>
    <w:p w14:paraId="24296706" w14:textId="77777777" w:rsidR="0022471D" w:rsidRPr="00D85334" w:rsidRDefault="0022471D" w:rsidP="0022471D">
      <w:pPr>
        <w:suppressAutoHyphens/>
        <w:spacing w:after="120"/>
      </w:pPr>
    </w:p>
    <w:p w14:paraId="6318AB54" w14:textId="654ADFFA" w:rsidR="00E8311F" w:rsidRPr="00285FF7" w:rsidRDefault="000154CC" w:rsidP="00E61006">
      <w:pPr>
        <w:pStyle w:val="Nadpis2"/>
      </w:pPr>
      <w:bookmarkStart w:id="62" w:name="_Toc386114459"/>
      <w:bookmarkStart w:id="63" w:name="_Toc512597851"/>
      <w:bookmarkStart w:id="64" w:name="_Toc120610867"/>
      <w:r w:rsidRPr="00285FF7">
        <w:t>Požadavky na kvalifikaci osob pro obsluhu,</w:t>
      </w:r>
      <w:r w:rsidR="00AA0815" w:rsidRPr="00285FF7">
        <w:t xml:space="preserve"> </w:t>
      </w:r>
      <w:r w:rsidRPr="00285FF7">
        <w:t>opravy a údržbu elektrických zařízení</w:t>
      </w:r>
      <w:bookmarkEnd w:id="62"/>
      <w:bookmarkEnd w:id="63"/>
      <w:bookmarkEnd w:id="64"/>
    </w:p>
    <w:p w14:paraId="66DAFC5D" w14:textId="757D22CA" w:rsidR="000154CC" w:rsidRPr="00285FF7" w:rsidRDefault="000154CC" w:rsidP="005C5969">
      <w:pPr>
        <w:spacing w:after="120"/>
        <w:rPr>
          <w:b/>
        </w:rPr>
      </w:pPr>
      <w:r w:rsidRPr="00285FF7">
        <w:rPr>
          <w:b/>
        </w:rPr>
        <w:t xml:space="preserve">Osoby bez elektrotechnické kvalifikace – </w:t>
      </w:r>
      <w:r w:rsidRPr="00285FF7">
        <w:t>(laici, občané) smějí provádět jednoduchou obsluhu el. zařízení s napětím do 1000 V, u nichž nemohou přijít do styku s nekrytými živými částmi s nebezpečným napětím. Mohou za</w:t>
      </w:r>
      <w:r w:rsidR="00CC5F90">
        <w:t> </w:t>
      </w:r>
      <w:r w:rsidRPr="00285FF7">
        <w:t>vypnutého stavu provádět udržovací práce, avšak bez rozebírání pomocí nástrojů.</w:t>
      </w:r>
    </w:p>
    <w:p w14:paraId="7A106FB2" w14:textId="4EF9603A" w:rsidR="000154CC" w:rsidRPr="00285FF7" w:rsidRDefault="000154CC" w:rsidP="005C5969">
      <w:pPr>
        <w:spacing w:after="120"/>
        <w:rPr>
          <w:b/>
        </w:rPr>
      </w:pPr>
      <w:r w:rsidRPr="00285FF7">
        <w:rPr>
          <w:b/>
        </w:rPr>
        <w:t xml:space="preserve">Seznámení </w:t>
      </w:r>
      <w:r w:rsidR="007237A5" w:rsidRPr="00285FF7">
        <w:rPr>
          <w:b/>
        </w:rPr>
        <w:t>pracovníci</w:t>
      </w:r>
      <w:r w:rsidR="007237A5" w:rsidRPr="00285FF7">
        <w:t xml:space="preserve"> – smějí</w:t>
      </w:r>
      <w:r w:rsidRPr="00285FF7">
        <w:t xml:space="preserve"> provádět totéž, co osoby bez el. kvalifikace. Seznámení pracovníků je provedeno dokladem.</w:t>
      </w:r>
    </w:p>
    <w:p w14:paraId="6399FFCA" w14:textId="62D26D80" w:rsidR="000154CC" w:rsidRPr="00285FF7" w:rsidRDefault="000154CC" w:rsidP="005C5969">
      <w:pPr>
        <w:spacing w:after="120"/>
        <w:rPr>
          <w:b/>
        </w:rPr>
      </w:pPr>
      <w:r w:rsidRPr="00285FF7">
        <w:rPr>
          <w:b/>
        </w:rPr>
        <w:t xml:space="preserve">Poučení </w:t>
      </w:r>
      <w:r w:rsidR="007237A5" w:rsidRPr="00285FF7">
        <w:rPr>
          <w:b/>
        </w:rPr>
        <w:t>pracovníci</w:t>
      </w:r>
      <w:r w:rsidR="007237A5" w:rsidRPr="00285FF7">
        <w:t xml:space="preserve"> – mohou</w:t>
      </w:r>
      <w:r w:rsidRPr="00285FF7">
        <w:t xml:space="preserve"> provádět jednoduchou obsluhu zařízení všech napětí a samozřejmě i složitou obsluhu jiných zařízení jsou-li s ní seznámeni. Kromě toho smějí pracovat na zařízení do 1000 V bez napětí, a to ve</w:t>
      </w:r>
      <w:r w:rsidR="00CC5F90">
        <w:t> </w:t>
      </w:r>
      <w:r w:rsidRPr="00285FF7">
        <w:t>vzdálenosti aspoň 20</w:t>
      </w:r>
      <w:r w:rsidR="007237A5">
        <w:t xml:space="preserve"> </w:t>
      </w:r>
      <w:r w:rsidRPr="00285FF7">
        <w:t>cm od nekrytých částí s napětím. Pod dozorem smějí pracovat i v dovolené blízkosti částí s napětím. Mohou měřit zkoušecím zařízením a provádět jednoduché práce.</w:t>
      </w:r>
    </w:p>
    <w:p w14:paraId="25F6D99A" w14:textId="7D60A3F8" w:rsidR="000154CC" w:rsidRPr="00285FF7" w:rsidRDefault="000154CC" w:rsidP="005C5969">
      <w:pPr>
        <w:spacing w:after="120"/>
        <w:rPr>
          <w:b/>
        </w:rPr>
      </w:pPr>
      <w:r w:rsidRPr="00285FF7">
        <w:rPr>
          <w:b/>
        </w:rPr>
        <w:t xml:space="preserve">Pracovníci </w:t>
      </w:r>
      <w:r w:rsidR="007237A5" w:rsidRPr="00285FF7">
        <w:rPr>
          <w:b/>
        </w:rPr>
        <w:t>znalí</w:t>
      </w:r>
      <w:r w:rsidR="007237A5" w:rsidRPr="00285FF7">
        <w:t xml:space="preserve"> – smějí</w:t>
      </w:r>
      <w:r w:rsidRPr="00285FF7">
        <w:t xml:space="preserve"> kromě obsluhy i pracovat na zařízení do 1000</w:t>
      </w:r>
      <w:r w:rsidR="007237A5">
        <w:t xml:space="preserve"> </w:t>
      </w:r>
      <w:r w:rsidRPr="00285FF7">
        <w:t>V i pod napětím. Na vypnutém zařízení do</w:t>
      </w:r>
      <w:r w:rsidR="00CC5F90">
        <w:t> </w:t>
      </w:r>
      <w:r w:rsidRPr="00285FF7">
        <w:t>nad 1000</w:t>
      </w:r>
      <w:r w:rsidR="007237A5">
        <w:t xml:space="preserve"> </w:t>
      </w:r>
      <w:r w:rsidRPr="00285FF7">
        <w:t>V mohou pracovat sami. V blízkosti zařízení pod napětím smějí pracovat s dohledem a na částech pod napětím pod dozorem.</w:t>
      </w:r>
    </w:p>
    <w:p w14:paraId="1CD96F06" w14:textId="122D9F27" w:rsidR="000F4079" w:rsidRPr="00285FF7" w:rsidRDefault="000154CC" w:rsidP="005C5969">
      <w:pPr>
        <w:spacing w:after="120"/>
      </w:pPr>
      <w:r w:rsidRPr="00285FF7">
        <w:rPr>
          <w:b/>
        </w:rPr>
        <w:t xml:space="preserve">Pracovníci znalí s vyšší kvalifikací </w:t>
      </w:r>
      <w:r w:rsidRPr="00285FF7">
        <w:t>– (</w:t>
      </w:r>
      <w:proofErr w:type="spellStart"/>
      <w:r w:rsidRPr="00285FF7">
        <w:t>vyhl</w:t>
      </w:r>
      <w:proofErr w:type="spellEnd"/>
      <w:r w:rsidRPr="00285FF7">
        <w:t>. č.</w:t>
      </w:r>
      <w:r w:rsidR="00255066">
        <w:t>2</w:t>
      </w:r>
      <w:r w:rsidRPr="00285FF7">
        <w:t>50</w:t>
      </w:r>
      <w:r w:rsidR="00C506D0">
        <w:t>/2021 Sb.</w:t>
      </w:r>
      <w:r w:rsidRPr="00285FF7">
        <w:t>) smějí vykonávat veškerou obsluhu a práci na el. zařízeních s </w:t>
      </w:r>
      <w:r w:rsidR="00FB0536" w:rsidRPr="00285FF7">
        <w:t>výjimkou</w:t>
      </w:r>
      <w:r w:rsidRPr="00285FF7">
        <w:t xml:space="preserve"> prací zakázaných.</w:t>
      </w:r>
    </w:p>
    <w:p w14:paraId="1EFFEE3E" w14:textId="77777777" w:rsidR="007D7E82" w:rsidRPr="00700978" w:rsidRDefault="007D7E82" w:rsidP="00E61006">
      <w:pPr>
        <w:rPr>
          <w:highlight w:val="yellow"/>
        </w:rPr>
      </w:pPr>
    </w:p>
    <w:p w14:paraId="0EAD0ADD" w14:textId="7FC61AC6" w:rsidR="00783B27" w:rsidRPr="00D85334" w:rsidRDefault="000F4079" w:rsidP="00783B27">
      <w:pPr>
        <w:pStyle w:val="Nadpis2"/>
      </w:pPr>
      <w:bookmarkStart w:id="65" w:name="_Toc512597852"/>
      <w:bookmarkStart w:id="66" w:name="_Toc120610868"/>
      <w:r w:rsidRPr="00D85334">
        <w:t>Bezpečnost práce</w:t>
      </w:r>
      <w:bookmarkEnd w:id="65"/>
      <w:bookmarkEnd w:id="66"/>
    </w:p>
    <w:p w14:paraId="56521AFA" w14:textId="77777777" w:rsidR="00A55727" w:rsidRDefault="00A55727" w:rsidP="00A55727">
      <w:pPr>
        <w:spacing w:after="120"/>
      </w:pPr>
      <w:r>
        <w:t>Při údržbě zařízení je nutné dodržovat ustanovení v této PD, příslušných norem a pokynů výrobce konkrétního zařízení.</w:t>
      </w:r>
    </w:p>
    <w:p w14:paraId="26E1D6AB" w14:textId="77777777" w:rsidR="00A55727" w:rsidRDefault="00A55727" w:rsidP="00A55727">
      <w:pPr>
        <w:spacing w:after="120"/>
      </w:pPr>
      <w:r>
        <w:t>Doporučení:</w:t>
      </w:r>
    </w:p>
    <w:p w14:paraId="40F51C89" w14:textId="1FB253D6" w:rsidR="00A55727" w:rsidRDefault="00A55727" w:rsidP="00A55727">
      <w:pPr>
        <w:spacing w:after="120"/>
      </w:pPr>
      <w:r>
        <w:t>- osadit protipožárním hasícím přístrojem CO2 nebo práškový, min 3 kg</w:t>
      </w:r>
    </w:p>
    <w:p w14:paraId="16549960" w14:textId="77777777" w:rsidR="00A55727" w:rsidRDefault="00A55727" w:rsidP="00A55727">
      <w:pPr>
        <w:spacing w:after="120"/>
      </w:pPr>
      <w:r>
        <w:t>- osadit bezpečnostní tabulky do tělocvičny: ČSN EN ISO 7010 + změny A1-A5 a dle NV 11/2002, zejména:</w:t>
      </w:r>
    </w:p>
    <w:p w14:paraId="468CB70A" w14:textId="1F19DA1C" w:rsidR="00A55727" w:rsidRDefault="007237A5" w:rsidP="00A55727">
      <w:pPr>
        <w:pStyle w:val="Odstavecseseznamem"/>
        <w:numPr>
          <w:ilvl w:val="0"/>
          <w:numId w:val="31"/>
        </w:numPr>
      </w:pPr>
      <w:r>
        <w:lastRenderedPageBreak/>
        <w:t>Výstraha – nebezpečí</w:t>
      </w:r>
      <w:r w:rsidR="00A55727">
        <w:t xml:space="preserve"> elektřina</w:t>
      </w:r>
    </w:p>
    <w:p w14:paraId="1F56D932" w14:textId="77777777" w:rsidR="00A55727" w:rsidRDefault="00A55727" w:rsidP="00A55727">
      <w:pPr>
        <w:pStyle w:val="Odstavecseseznamem"/>
        <w:numPr>
          <w:ilvl w:val="0"/>
          <w:numId w:val="31"/>
        </w:numPr>
      </w:pPr>
      <w:r>
        <w:t>Zákaz výskytu otevřeného ohně</w:t>
      </w:r>
    </w:p>
    <w:p w14:paraId="6A3E9070" w14:textId="61D70F7B" w:rsidR="00783B27" w:rsidRPr="00D85334" w:rsidRDefault="00A55727" w:rsidP="00A55727">
      <w:r>
        <w:t>Nehas vodou ani pěnovými přístroji</w:t>
      </w:r>
    </w:p>
    <w:p w14:paraId="55EB3272" w14:textId="77777777" w:rsidR="000154CC" w:rsidRPr="00D85334" w:rsidRDefault="000154CC" w:rsidP="000154CC">
      <w:pPr>
        <w:spacing w:after="120"/>
      </w:pPr>
    </w:p>
    <w:p w14:paraId="129536EF" w14:textId="483CCCA4" w:rsidR="00E8311F" w:rsidRPr="0022471D" w:rsidRDefault="000154CC" w:rsidP="0022471D">
      <w:pPr>
        <w:pStyle w:val="Nadpis2"/>
      </w:pPr>
      <w:bookmarkStart w:id="67" w:name="_Toc386114461"/>
      <w:bookmarkStart w:id="68" w:name="_Toc512597854"/>
      <w:bookmarkStart w:id="69" w:name="_Toc120610869"/>
      <w:r w:rsidRPr="00D85334">
        <w:t>Zakázané práce</w:t>
      </w:r>
      <w:bookmarkEnd w:id="67"/>
      <w:bookmarkEnd w:id="68"/>
      <w:bookmarkEnd w:id="69"/>
    </w:p>
    <w:p w14:paraId="732AD358" w14:textId="2A105ABF" w:rsidR="000154CC" w:rsidRPr="00D85334" w:rsidRDefault="000154CC" w:rsidP="000154CC">
      <w:pPr>
        <w:tabs>
          <w:tab w:val="left" w:pos="720"/>
        </w:tabs>
        <w:rPr>
          <w:b/>
          <w:bCs/>
        </w:rPr>
      </w:pPr>
      <w:r w:rsidRPr="00D85334">
        <w:rPr>
          <w:b/>
          <w:bCs/>
        </w:rPr>
        <w:t xml:space="preserve">Práce pod </w:t>
      </w:r>
      <w:r w:rsidR="007237A5" w:rsidRPr="00D85334">
        <w:rPr>
          <w:b/>
          <w:bCs/>
        </w:rPr>
        <w:t>napětím</w:t>
      </w:r>
      <w:r w:rsidR="007237A5" w:rsidRPr="00D85334">
        <w:t xml:space="preserve"> – v</w:t>
      </w:r>
      <w:r w:rsidRPr="00D85334">
        <w:t> prostorech těsných a horkých, s korozní agresivitou. Venku za deště, bouřky, mlhy, tmy, vichřice a sněžení.</w:t>
      </w:r>
    </w:p>
    <w:p w14:paraId="4A3531BC" w14:textId="0219D303" w:rsidR="000154CC" w:rsidRPr="00D85334" w:rsidRDefault="000154CC" w:rsidP="001B5F62">
      <w:pPr>
        <w:tabs>
          <w:tab w:val="left" w:pos="720"/>
        </w:tabs>
      </w:pPr>
      <w:r w:rsidRPr="00D85334">
        <w:rPr>
          <w:b/>
          <w:bCs/>
        </w:rPr>
        <w:t>Práce v blízkosti částí s </w:t>
      </w:r>
      <w:r w:rsidR="007237A5" w:rsidRPr="00D85334">
        <w:rPr>
          <w:b/>
          <w:bCs/>
        </w:rPr>
        <w:t>napětím</w:t>
      </w:r>
      <w:r w:rsidR="007237A5" w:rsidRPr="00D85334">
        <w:t xml:space="preserve"> – jestliže</w:t>
      </w:r>
      <w:r w:rsidRPr="00D85334">
        <w:t xml:space="preserve"> jsou neohrazené části s napětím po obou stranách nebo za zády nebo pracuje</w:t>
      </w:r>
      <w:r w:rsidR="00D85334">
        <w:t>-</w:t>
      </w:r>
      <w:r w:rsidRPr="00D85334">
        <w:t>li v ohnuté poloze a po napřímení by se mohl přiblížit k částem pod napětím.</w:t>
      </w:r>
    </w:p>
    <w:p w14:paraId="28333B5B" w14:textId="77777777" w:rsidR="007D7E82" w:rsidRPr="00D85334" w:rsidRDefault="007D7E82" w:rsidP="001B5F62">
      <w:pPr>
        <w:tabs>
          <w:tab w:val="left" w:pos="720"/>
        </w:tabs>
      </w:pPr>
    </w:p>
    <w:p w14:paraId="4242DE9D" w14:textId="158E1DAF" w:rsidR="008A5F2D" w:rsidRPr="00D85334" w:rsidRDefault="008A5F2D" w:rsidP="0022471D">
      <w:pPr>
        <w:pStyle w:val="Nadpis1"/>
      </w:pPr>
      <w:bookmarkStart w:id="70" w:name="_Toc512597855"/>
      <w:bookmarkStart w:id="71" w:name="_Toc120610870"/>
      <w:r w:rsidRPr="00D85334">
        <w:t>Certifikace, Důležitá upozornění a normy</w:t>
      </w:r>
      <w:bookmarkEnd w:id="53"/>
      <w:bookmarkEnd w:id="70"/>
      <w:bookmarkEnd w:id="71"/>
      <w:r w:rsidRPr="00D85334">
        <w:t xml:space="preserve"> </w:t>
      </w:r>
    </w:p>
    <w:p w14:paraId="6A9087C9" w14:textId="77777777" w:rsidR="00A55727" w:rsidRDefault="00A55727" w:rsidP="00A55727">
      <w:pPr>
        <w:spacing w:after="120"/>
      </w:pPr>
      <w:r>
        <w:t xml:space="preserve">Všechny výrobky, které podléhají povinnému schvalování a certifikaci ve smyslu zákona č. 22/97 Sb. o technických požadavcích na výrobky, musí být ve smyslu tohoto zákona vybaveny příslušnými schvalovacími a certifikačními osvědčeními. V souladu se zákonem č. 350/2012 Sb. v platném znění, nesmí bez těchto dokumentů dojít k instalaci těchto výrobků a zařízení. Každá změna této projektové dokumentace plynoucí z nových požadavků odběratele, která se vyskytne i během montáže a která má za následek změny montážních dispozic vůči projektu, musí být samostatně objednána. </w:t>
      </w:r>
    </w:p>
    <w:p w14:paraId="45B62CD8" w14:textId="44C6C424" w:rsidR="00A55727" w:rsidRDefault="00A55727" w:rsidP="00A55727">
      <w:pPr>
        <w:spacing w:after="120"/>
      </w:pPr>
      <w:r>
        <w:t>Provedení elektroinstalace a použitý materiál odpovídá platným normám ČSN.</w:t>
      </w:r>
    </w:p>
    <w:p w14:paraId="185F7145" w14:textId="77777777" w:rsidR="000E461F" w:rsidRDefault="000E461F" w:rsidP="00A55727">
      <w:pPr>
        <w:spacing w:after="120"/>
      </w:pPr>
    </w:p>
    <w:p w14:paraId="315D96B3" w14:textId="0952842E" w:rsidR="008A5F2D" w:rsidRDefault="000E461F" w:rsidP="000E461F">
      <w:pPr>
        <w:pStyle w:val="Nadpis1"/>
      </w:pPr>
      <w:bookmarkStart w:id="72" w:name="_Toc120610871"/>
      <w:r>
        <w:t>Přílohy</w:t>
      </w:r>
      <w:bookmarkEnd w:id="72"/>
    </w:p>
    <w:p w14:paraId="3DA583F2" w14:textId="11C3AD57" w:rsidR="00B43D39" w:rsidRDefault="00B43D39" w:rsidP="00B43D39">
      <w:pPr>
        <w:pStyle w:val="Zkladntext"/>
      </w:pPr>
    </w:p>
    <w:p w14:paraId="1ADD8E97" w14:textId="7227E348" w:rsidR="00B43D39" w:rsidRPr="00B43D39" w:rsidRDefault="00B43D39" w:rsidP="00B43D39">
      <w:pPr>
        <w:pStyle w:val="Zkladntext"/>
      </w:pPr>
      <w:r>
        <w:t>Příloha 1</w:t>
      </w:r>
      <w:r>
        <w:tab/>
        <w:t xml:space="preserve">Prohlášení </w:t>
      </w:r>
      <w:r w:rsidR="008606CA">
        <w:t>poskytovatele</w:t>
      </w:r>
      <w:r>
        <w:t xml:space="preserve"> záruky za jakost</w:t>
      </w:r>
    </w:p>
    <w:sectPr w:rsidR="00B43D39" w:rsidRPr="00B43D39" w:rsidSect="008B3A4E">
      <w:headerReference w:type="default" r:id="rId14"/>
      <w:footerReference w:type="default" r:id="rId15"/>
      <w:headerReference w:type="first" r:id="rId16"/>
      <w:footerReference w:type="first" r:id="rId17"/>
      <w:footnotePr>
        <w:numFmt w:val="chicago"/>
        <w:numRestart w:val="eachPage"/>
      </w:footnotePr>
      <w:endnotePr>
        <w:numFmt w:val="decimal"/>
      </w:endnotePr>
      <w:pgSz w:w="11907" w:h="16840" w:code="9"/>
      <w:pgMar w:top="1230" w:right="851" w:bottom="1418" w:left="851" w:header="284" w:footer="1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B17CC" w14:textId="77777777" w:rsidR="00252628" w:rsidRDefault="00252628">
      <w:r>
        <w:separator/>
      </w:r>
    </w:p>
    <w:p w14:paraId="09ACDEC7" w14:textId="77777777" w:rsidR="00252628" w:rsidRDefault="00252628"/>
  </w:endnote>
  <w:endnote w:type="continuationSeparator" w:id="0">
    <w:p w14:paraId="2722B1E6" w14:textId="77777777" w:rsidR="00252628" w:rsidRDefault="00252628">
      <w:r>
        <w:continuationSeparator/>
      </w:r>
    </w:p>
    <w:p w14:paraId="790F96D3" w14:textId="77777777" w:rsidR="00252628" w:rsidRDefault="00252628"/>
  </w:endnote>
  <w:endnote w:type="continuationNotice" w:id="1">
    <w:p w14:paraId="0F9BB44C" w14:textId="77777777" w:rsidR="00252628" w:rsidRDefault="002526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AB2D" w14:textId="62E18B17" w:rsidR="008B3A4E" w:rsidRPr="00A30B19" w:rsidRDefault="008B3A4E" w:rsidP="00A30B19">
    <w:pPr>
      <w:pStyle w:val="Zpat"/>
      <w:pBdr>
        <w:top w:val="single" w:sz="4" w:space="1" w:color="auto"/>
      </w:pBdr>
      <w:tabs>
        <w:tab w:val="clear" w:pos="8640"/>
        <w:tab w:val="left" w:pos="2400"/>
        <w:tab w:val="center" w:pos="11057"/>
      </w:tabs>
      <w:spacing w:before="0"/>
      <w:contextualSpacing/>
      <w:rPr>
        <w:rFonts w:cs="Arial"/>
        <w:sz w:val="13"/>
        <w:szCs w:val="13"/>
      </w:rPr>
    </w:pPr>
    <w:r>
      <w:rPr>
        <w:rFonts w:cs="Arial"/>
        <w:sz w:val="13"/>
        <w:szCs w:val="13"/>
      </w:rPr>
      <w:t xml:space="preserve">  </w:t>
    </w:r>
    <w:bookmarkStart w:id="73" w:name="_Hlk34213277"/>
    <w:bookmarkStart w:id="74" w:name="_Hlk34213278"/>
  </w:p>
  <w:p w14:paraId="4D1C8B49" w14:textId="57566AA9" w:rsidR="008B3A4E" w:rsidRDefault="00A30B19" w:rsidP="008B3A4E">
    <w:pPr>
      <w:pStyle w:val="Zpat"/>
      <w:tabs>
        <w:tab w:val="clear" w:pos="8640"/>
        <w:tab w:val="left" w:pos="2400"/>
        <w:tab w:val="center" w:pos="10632"/>
        <w:tab w:val="right" w:pos="11057"/>
      </w:tabs>
      <w:spacing w:before="0"/>
      <w:ind w:left="-142" w:right="141"/>
      <w:contextualSpacing/>
      <w:rPr>
        <w:rFonts w:cs="Arial"/>
        <w:sz w:val="12"/>
      </w:rPr>
    </w:pPr>
    <w:r>
      <w:rPr>
        <w:noProof/>
      </w:rPr>
      <mc:AlternateContent>
        <mc:Choice Requires="wps">
          <w:drawing>
            <wp:anchor distT="0" distB="0" distL="114300" distR="114300" simplePos="0" relativeHeight="251658245" behindDoc="1" locked="0" layoutInCell="1" allowOverlap="1" wp14:anchorId="08584F79" wp14:editId="2946C81D">
              <wp:simplePos x="0" y="0"/>
              <wp:positionH relativeFrom="margin">
                <wp:align>right</wp:align>
              </wp:positionH>
              <wp:positionV relativeFrom="paragraph">
                <wp:posOffset>53340</wp:posOffset>
              </wp:positionV>
              <wp:extent cx="1146175" cy="396240"/>
              <wp:effectExtent l="0" t="0" r="0" b="3810"/>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175" cy="396240"/>
                      </a:xfrm>
                      <a:prstGeom prst="rect">
                        <a:avLst/>
                      </a:prstGeom>
                      <a:solidFill>
                        <a:srgbClr val="FFFFFF"/>
                      </a:solidFill>
                      <a:ln>
                        <a:noFill/>
                      </a:ln>
                    </wps:spPr>
                    <wps:txbx>
                      <w:txbxContent>
                        <w:p w14:paraId="62B60ABB" w14:textId="77777777" w:rsidR="008B3A4E" w:rsidRPr="00AA39BD" w:rsidRDefault="008B3A4E" w:rsidP="008B3A4E">
                          <w:pPr>
                            <w:rPr>
                              <w:sz w:val="13"/>
                              <w:szCs w:val="13"/>
                            </w:rPr>
                          </w:pPr>
                          <w:r w:rsidRPr="00AA39BD">
                            <w:rPr>
                              <w:sz w:val="13"/>
                              <w:szCs w:val="13"/>
                            </w:rPr>
                            <w:t xml:space="preserve">MAGUS </w:t>
                          </w:r>
                          <w:r>
                            <w:rPr>
                              <w:sz w:val="13"/>
                              <w:szCs w:val="13"/>
                            </w:rPr>
                            <w:t>INTERNATIONAL a.s.</w:t>
                          </w:r>
                        </w:p>
                        <w:p w14:paraId="7CC68165" w14:textId="77777777" w:rsidR="008B3A4E" w:rsidRPr="00AA39BD" w:rsidRDefault="008B3A4E" w:rsidP="008B3A4E">
                          <w:pPr>
                            <w:rPr>
                              <w:sz w:val="12"/>
                            </w:rPr>
                          </w:pPr>
                          <w:r w:rsidRPr="00AA39BD">
                            <w:rPr>
                              <w:sz w:val="12"/>
                            </w:rPr>
                            <w:t>Pohankova 8, 628 00 Brno</w:t>
                          </w:r>
                        </w:p>
                        <w:p w14:paraId="665EFB3F" w14:textId="77777777" w:rsidR="008B3A4E" w:rsidRPr="00AA39BD" w:rsidRDefault="008B3A4E" w:rsidP="008B3A4E">
                          <w:pPr>
                            <w:rPr>
                              <w:sz w:val="12"/>
                            </w:rPr>
                          </w:pPr>
                          <w:r>
                            <w:rPr>
                              <w:sz w:val="12"/>
                            </w:rPr>
                            <w:t>Česká republika</w:t>
                          </w:r>
                        </w:p>
                        <w:p w14:paraId="64D98DF4" w14:textId="77777777" w:rsidR="008B3A4E" w:rsidRPr="00AA39BD" w:rsidRDefault="008B3A4E" w:rsidP="008B3A4E">
                          <w:pPr>
                            <w:rPr>
                              <w:sz w:val="12"/>
                            </w:rPr>
                          </w:pPr>
                          <w:r w:rsidRPr="00AA39BD">
                            <w:rPr>
                              <w:sz w:val="12"/>
                            </w:rPr>
                            <w:t>www.magus.cz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584F79" id="_x0000_t202" coordsize="21600,21600" o:spt="202" path="m,l,21600r21600,l21600,xe">
              <v:stroke joinstyle="miter"/>
              <v:path gradientshapeok="t" o:connecttype="rect"/>
            </v:shapetype>
            <v:shape id="Text Box 11" o:spid="_x0000_s1026" type="#_x0000_t202" style="position:absolute;left:0;text-align:left;margin-left:39.05pt;margin-top:4.2pt;width:90.25pt;height:31.2pt;z-index:-25165823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" stroked="f">
              <v:textbox inset="0,0,0,0">
                <w:txbxContent>
                  <w:p w14:paraId="62B60ABB" w14:textId="77777777" w:rsidR="008B3A4E" w:rsidRPr="00AA39BD" w:rsidRDefault="008B3A4E" w:rsidP="008B3A4E">
                    <w:pPr>
                      <w:rPr>
                        <w:sz w:val="13"/>
                        <w:szCs w:val="13"/>
                      </w:rPr>
                    </w:pPr>
                    <w:r w:rsidRPr="00AA39BD">
                      <w:rPr>
                        <w:sz w:val="13"/>
                        <w:szCs w:val="13"/>
                      </w:rPr>
                      <w:t xml:space="preserve">MAGUS </w:t>
                    </w:r>
                    <w:r>
                      <w:rPr>
                        <w:sz w:val="13"/>
                        <w:szCs w:val="13"/>
                      </w:rPr>
                      <w:t>INTERNATIONAL a.s.</w:t>
                    </w:r>
                  </w:p>
                  <w:p w14:paraId="7CC68165" w14:textId="77777777" w:rsidR="008B3A4E" w:rsidRPr="00AA39BD" w:rsidRDefault="008B3A4E" w:rsidP="008B3A4E">
                    <w:pPr>
                      <w:rPr>
                        <w:sz w:val="12"/>
                      </w:rPr>
                    </w:pPr>
                    <w:r w:rsidRPr="00AA39BD">
                      <w:rPr>
                        <w:sz w:val="12"/>
                      </w:rPr>
                      <w:t>Pohankova 8, 628 00 Brno</w:t>
                    </w:r>
                  </w:p>
                  <w:p w14:paraId="665EFB3F" w14:textId="77777777" w:rsidR="008B3A4E" w:rsidRPr="00AA39BD" w:rsidRDefault="008B3A4E" w:rsidP="008B3A4E">
                    <w:pPr>
                      <w:rPr>
                        <w:sz w:val="12"/>
                      </w:rPr>
                    </w:pPr>
                    <w:r>
                      <w:rPr>
                        <w:sz w:val="12"/>
                      </w:rPr>
                      <w:t>Česká republika</w:t>
                    </w:r>
                  </w:p>
                  <w:p w14:paraId="64D98DF4" w14:textId="77777777" w:rsidR="008B3A4E" w:rsidRPr="00AA39BD" w:rsidRDefault="008B3A4E" w:rsidP="008B3A4E">
                    <w:pPr>
                      <w:rPr>
                        <w:sz w:val="12"/>
                      </w:rPr>
                    </w:pPr>
                    <w:r w:rsidRPr="00AA39BD">
                      <w:rPr>
                        <w:sz w:val="12"/>
                      </w:rPr>
                      <w:t>www.magus.cz</w:t>
                    </w:r>
                  </w:p>
                </w:txbxContent>
              </v:textbox>
              <w10:wrap anchorx="margin"/>
            </v:shape>
          </w:pict>
        </mc:Fallback>
      </mc:AlternateContent>
    </w:r>
    <w:r>
      <w:rPr>
        <w:noProof/>
        <w:sz w:val="13"/>
        <w:szCs w:val="13"/>
      </w:rPr>
      <w:drawing>
        <wp:anchor distT="0" distB="0" distL="114300" distR="114300" simplePos="0" relativeHeight="251658244" behindDoc="1" locked="0" layoutInCell="1" allowOverlap="0" wp14:anchorId="63299FF6" wp14:editId="370452A1">
          <wp:simplePos x="0" y="0"/>
          <wp:positionH relativeFrom="column">
            <wp:posOffset>-102235</wp:posOffset>
          </wp:positionH>
          <wp:positionV relativeFrom="paragraph">
            <wp:posOffset>53340</wp:posOffset>
          </wp:positionV>
          <wp:extent cx="5495925" cy="396240"/>
          <wp:effectExtent l="0" t="0" r="0" b="0"/>
          <wp:wrapTight wrapText="bothSides">
            <wp:wrapPolygon edited="0">
              <wp:start x="7188" y="0"/>
              <wp:lineTo x="0" y="1038"/>
              <wp:lineTo x="0" y="20769"/>
              <wp:lineTo x="3669" y="20769"/>
              <wp:lineTo x="20889" y="20769"/>
              <wp:lineTo x="20964" y="20769"/>
              <wp:lineTo x="21263" y="16615"/>
              <wp:lineTo x="21413" y="2077"/>
              <wp:lineTo x="20814" y="1038"/>
              <wp:lineTo x="13926" y="0"/>
              <wp:lineTo x="7188" y="0"/>
            </wp:wrapPolygon>
          </wp:wrapTight>
          <wp:docPr id="25" name="obrázek 12" descr="fra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ragment"/>
                  <pic:cNvPicPr>
                    <a:picLocks noChangeAspect="1" noChangeArrowheads="1"/>
                  </pic:cNvPicPr>
                </pic:nvPicPr>
                <pic:blipFill>
                  <a:blip r:embed="rId1">
                    <a:extLst>
                      <a:ext uri="{28A0092B-C50C-407E-A947-70E740481C1C}">
                        <a14:useLocalDpi xmlns:a14="http://schemas.microsoft.com/office/drawing/2010/main" val="0"/>
                      </a:ext>
                    </a:extLst>
                  </a:blip>
                  <a:srcRect l="15395" t="23618" r="28001" b="70871"/>
                  <a:stretch>
                    <a:fillRect/>
                  </a:stretch>
                </pic:blipFill>
                <pic:spPr bwMode="auto">
                  <a:xfrm>
                    <a:off x="0" y="0"/>
                    <a:ext cx="5495925" cy="396240"/>
                  </a:xfrm>
                  <a:prstGeom prst="rect">
                    <a:avLst/>
                  </a:prstGeom>
                  <a:noFill/>
                </pic:spPr>
              </pic:pic>
            </a:graphicData>
          </a:graphic>
          <wp14:sizeRelH relativeFrom="page">
            <wp14:pctWidth>0</wp14:pctWidth>
          </wp14:sizeRelH>
          <wp14:sizeRelV relativeFrom="page">
            <wp14:pctHeight>0</wp14:pctHeight>
          </wp14:sizeRelV>
        </wp:anchor>
      </w:drawing>
    </w:r>
  </w:p>
  <w:p w14:paraId="425CCEF0" w14:textId="6FF107CF" w:rsidR="008B3A4E" w:rsidRPr="00A05F81" w:rsidRDefault="008B3A4E" w:rsidP="00A30B19">
    <w:pPr>
      <w:pStyle w:val="Zpat"/>
      <w:tabs>
        <w:tab w:val="clear" w:pos="8640"/>
        <w:tab w:val="left" w:pos="2400"/>
        <w:tab w:val="center" w:pos="10632"/>
        <w:tab w:val="right" w:pos="11057"/>
      </w:tabs>
      <w:spacing w:before="0"/>
      <w:ind w:right="141"/>
      <w:contextualSpacing/>
      <w:rPr>
        <w:rFonts w:cs="Arial"/>
        <w:sz w:val="12"/>
        <w:szCs w:val="16"/>
      </w:rPr>
    </w:pPr>
    <w:r w:rsidRPr="00A05F81">
      <w:rPr>
        <w:rFonts w:cs="Arial"/>
        <w:sz w:val="12"/>
      </w:rPr>
      <w:t>1</w:t>
    </w:r>
    <w:bookmarkEnd w:id="73"/>
    <w:bookmarkEnd w:id="74"/>
  </w:p>
  <w:p w14:paraId="65167CB6" w14:textId="79F40FB6" w:rsidR="008B3A4E" w:rsidRPr="004C6B18" w:rsidRDefault="00766390" w:rsidP="008B3A4E">
    <w:pPr>
      <w:rPr>
        <w:rFonts w:cs="Arial"/>
        <w:sz w:val="13"/>
        <w:szCs w:val="13"/>
      </w:rPr>
    </w:pPr>
    <w:r>
      <w:rPr>
        <w:noProof/>
        <w:sz w:val="18"/>
      </w:rPr>
      <mc:AlternateContent>
        <mc:Choice Requires="wps">
          <w:drawing>
            <wp:anchor distT="0" distB="0" distL="114300" distR="114300" simplePos="0" relativeHeight="251658243" behindDoc="0" locked="0" layoutInCell="1" allowOverlap="1" wp14:anchorId="6345DCF3" wp14:editId="19194836">
              <wp:simplePos x="0" y="0"/>
              <wp:positionH relativeFrom="column">
                <wp:posOffset>6014720</wp:posOffset>
              </wp:positionH>
              <wp:positionV relativeFrom="paragraph">
                <wp:posOffset>10080625</wp:posOffset>
              </wp:positionV>
              <wp:extent cx="1328420" cy="396240"/>
              <wp:effectExtent l="0" t="0" r="0" b="0"/>
              <wp:wrapNone/>
              <wp:docPr id="1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803582" w14:textId="77777777" w:rsidR="008B3A4E" w:rsidRPr="00E77197" w:rsidRDefault="008B3A4E" w:rsidP="00C81A44">
                          <w:pPr>
                            <w:rPr>
                              <w:rFonts w:cs="Arial"/>
                              <w:sz w:val="4"/>
                              <w:szCs w:val="4"/>
                            </w:rPr>
                          </w:pPr>
                        </w:p>
                        <w:p w14:paraId="15917F37" w14:textId="77777777" w:rsidR="008B3A4E" w:rsidRPr="00400F00" w:rsidRDefault="008B3A4E" w:rsidP="00C81A44">
                          <w:pPr>
                            <w:rPr>
                              <w:rFonts w:cs="Arial"/>
                              <w:sz w:val="13"/>
                              <w:szCs w:val="13"/>
                            </w:rPr>
                          </w:pPr>
                          <w:r w:rsidRPr="00400F00">
                            <w:rPr>
                              <w:rFonts w:cs="Arial"/>
                              <w:sz w:val="13"/>
                              <w:szCs w:val="13"/>
                            </w:rPr>
                            <w:t xml:space="preserve">MAGUS </w:t>
                          </w:r>
                          <w:r>
                            <w:rPr>
                              <w:rFonts w:cs="Arial"/>
                              <w:sz w:val="13"/>
                              <w:szCs w:val="13"/>
                            </w:rPr>
                            <w:t>ENERGO s.r.o.</w:t>
                          </w:r>
                        </w:p>
                        <w:p w14:paraId="09CA234C" w14:textId="77777777" w:rsidR="008B3A4E" w:rsidRPr="00400F00" w:rsidRDefault="008B3A4E" w:rsidP="00C81A44">
                          <w:pPr>
                            <w:rPr>
                              <w:rFonts w:cs="Arial"/>
                              <w:sz w:val="12"/>
                            </w:rPr>
                          </w:pPr>
                          <w:r w:rsidRPr="00400F00">
                            <w:rPr>
                              <w:rFonts w:cs="Arial"/>
                              <w:sz w:val="12"/>
                            </w:rPr>
                            <w:t>Pohankova 8, 628 00 Brno</w:t>
                          </w:r>
                        </w:p>
                        <w:p w14:paraId="2AB8C492" w14:textId="77777777" w:rsidR="008B3A4E" w:rsidRPr="00400F00" w:rsidRDefault="008B3A4E" w:rsidP="00C81A44">
                          <w:pPr>
                            <w:rPr>
                              <w:rFonts w:cs="Arial"/>
                              <w:sz w:val="12"/>
                            </w:rPr>
                          </w:pPr>
                          <w:r w:rsidRPr="00400F00">
                            <w:rPr>
                              <w:rFonts w:cs="Arial"/>
                              <w:sz w:val="12"/>
                            </w:rPr>
                            <w:t>Česká republika</w:t>
                          </w:r>
                        </w:p>
                        <w:p w14:paraId="0D59E418" w14:textId="77777777" w:rsidR="008B3A4E" w:rsidRPr="00400F00" w:rsidRDefault="008B3A4E" w:rsidP="00C81A44">
                          <w:pPr>
                            <w:rPr>
                              <w:rFonts w:cs="Arial"/>
                              <w:sz w:val="12"/>
                            </w:rPr>
                          </w:pPr>
                          <w:r w:rsidRPr="00400F00">
                            <w:rPr>
                              <w:rFonts w:cs="Arial"/>
                              <w:sz w:val="12"/>
                            </w:rPr>
                            <w:t>www.magus.cz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45DCF3" id="Text Box 4" o:spid="_x0000_s1027" type="#_x0000_t202" style="position:absolute;left:0;text-align:left;margin-left:473.6pt;margin-top:793.75pt;width:104.6pt;height:31.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" stroked="f">
              <v:textbox inset="0,0,0,0">
                <w:txbxContent>
                  <w:p w14:paraId="14803582" w14:textId="77777777" w:rsidR="008B3A4E" w:rsidRPr="00E77197" w:rsidRDefault="008B3A4E" w:rsidP="00C81A44">
                    <w:pPr>
                      <w:rPr>
                        <w:rFonts w:cs="Arial"/>
                        <w:sz w:val="4"/>
                        <w:szCs w:val="4"/>
                      </w:rPr>
                    </w:pPr>
                  </w:p>
                  <w:p w14:paraId="15917F37" w14:textId="77777777" w:rsidR="008B3A4E" w:rsidRPr="00400F00" w:rsidRDefault="008B3A4E" w:rsidP="00C81A44">
                    <w:pPr>
                      <w:rPr>
                        <w:rFonts w:cs="Arial"/>
                        <w:sz w:val="13"/>
                        <w:szCs w:val="13"/>
                      </w:rPr>
                    </w:pPr>
                    <w:r w:rsidRPr="00400F00">
                      <w:rPr>
                        <w:rFonts w:cs="Arial"/>
                        <w:sz w:val="13"/>
                        <w:szCs w:val="13"/>
                      </w:rPr>
                      <w:t xml:space="preserve">MAGUS </w:t>
                    </w:r>
                    <w:r>
                      <w:rPr>
                        <w:rFonts w:cs="Arial"/>
                        <w:sz w:val="13"/>
                        <w:szCs w:val="13"/>
                      </w:rPr>
                      <w:t>ENERGO s.r.o.</w:t>
                    </w:r>
                  </w:p>
                  <w:p w14:paraId="09CA234C" w14:textId="77777777" w:rsidR="008B3A4E" w:rsidRPr="00400F00" w:rsidRDefault="008B3A4E" w:rsidP="00C81A44">
                    <w:pPr>
                      <w:rPr>
                        <w:rFonts w:cs="Arial"/>
                        <w:sz w:val="12"/>
                      </w:rPr>
                    </w:pPr>
                    <w:r w:rsidRPr="00400F00">
                      <w:rPr>
                        <w:rFonts w:cs="Arial"/>
                        <w:sz w:val="12"/>
                      </w:rPr>
                      <w:t>Pohankova 8, 628 00 Brno</w:t>
                    </w:r>
                  </w:p>
                  <w:p w14:paraId="2AB8C492" w14:textId="77777777" w:rsidR="008B3A4E" w:rsidRPr="00400F00" w:rsidRDefault="008B3A4E" w:rsidP="00C81A44">
                    <w:pPr>
                      <w:rPr>
                        <w:rFonts w:cs="Arial"/>
                        <w:sz w:val="12"/>
                      </w:rPr>
                    </w:pPr>
                    <w:r w:rsidRPr="00400F00">
                      <w:rPr>
                        <w:rFonts w:cs="Arial"/>
                        <w:sz w:val="12"/>
                      </w:rPr>
                      <w:t>Česká republika</w:t>
                    </w:r>
                  </w:p>
                  <w:p w14:paraId="0D59E418" w14:textId="77777777" w:rsidR="008B3A4E" w:rsidRPr="00400F00" w:rsidRDefault="008B3A4E" w:rsidP="00C81A44">
                    <w:pPr>
                      <w:rPr>
                        <w:rFonts w:cs="Arial"/>
                        <w:sz w:val="12"/>
                      </w:rPr>
                    </w:pPr>
                    <w:r w:rsidRPr="00400F00">
                      <w:rPr>
                        <w:rFonts w:cs="Arial"/>
                        <w:sz w:val="12"/>
                      </w:rPr>
                      <w:t>www.magus.cz</w:t>
                    </w:r>
                  </w:p>
                </w:txbxContent>
              </v:textbox>
            </v:shape>
          </w:pict>
        </mc:Fallback>
      </mc:AlternateContent>
    </w:r>
  </w:p>
  <w:p w14:paraId="0845F56C" w14:textId="09987610" w:rsidR="008B3A4E" w:rsidRDefault="008B3A4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4E8A" w14:textId="77777777" w:rsidR="008B3A4E" w:rsidRPr="0025760E" w:rsidRDefault="008B3A4E" w:rsidP="001F7964">
    <w:pPr>
      <w:pStyle w:val="Zpat"/>
      <w:pBdr>
        <w:top w:val="single" w:sz="4" w:space="1" w:color="auto"/>
      </w:pBdr>
      <w:tabs>
        <w:tab w:val="clear" w:pos="8640"/>
        <w:tab w:val="left" w:pos="2400"/>
        <w:tab w:val="center" w:pos="10348"/>
        <w:tab w:val="right" w:pos="10915"/>
      </w:tabs>
      <w:spacing w:before="0"/>
      <w:contextualSpacing/>
      <w:rPr>
        <w:rFonts w:cs="Arial"/>
        <w:sz w:val="16"/>
        <w:szCs w:val="16"/>
      </w:rPr>
    </w:pPr>
    <w:r>
      <w:rPr>
        <w:rFonts w:cs="Arial"/>
        <w:sz w:val="16"/>
      </w:rPr>
      <w:t>IF-75-02</w:t>
    </w:r>
    <w:r>
      <w:rPr>
        <w:rFonts w:cs="Arial"/>
        <w:sz w:val="16"/>
      </w:rPr>
      <w:tab/>
    </w:r>
    <w:r>
      <w:rPr>
        <w:rFonts w:cs="Arial"/>
        <w:sz w:val="16"/>
      </w:rPr>
      <w:tab/>
    </w:r>
    <w:r>
      <w:rPr>
        <w:rFonts w:cs="Arial"/>
        <w:sz w:val="16"/>
      </w:rPr>
      <w:tab/>
      <w:t xml:space="preserve"> </w:t>
    </w:r>
    <w:proofErr w:type="gramStart"/>
    <w:r>
      <w:rPr>
        <w:rFonts w:cs="Arial"/>
        <w:sz w:val="16"/>
      </w:rPr>
      <w:t>Zakázka:Z</w:t>
    </w:r>
    <w:proofErr w:type="gramEnd"/>
    <w:r>
      <w:rPr>
        <w:rFonts w:cs="Arial"/>
        <w:sz w:val="16"/>
      </w:rPr>
      <w:t xml:space="preserve">014009 </w:t>
    </w:r>
  </w:p>
  <w:p w14:paraId="0D2D4E8B" w14:textId="77777777" w:rsidR="008B3A4E" w:rsidRPr="00FB3E1F" w:rsidRDefault="008B3A4E" w:rsidP="00FB3E1F">
    <w:pPr>
      <w:pStyle w:val="Zpat"/>
      <w:spacing w:before="0"/>
      <w:rPr>
        <w:szCs w:val="16"/>
      </w:rPr>
    </w:pPr>
    <w:r>
      <w:rPr>
        <w:noProof/>
        <w:szCs w:val="16"/>
      </w:rPr>
      <w:drawing>
        <wp:anchor distT="0" distB="0" distL="0" distR="0" simplePos="0" relativeHeight="251658242" behindDoc="0" locked="0" layoutInCell="1" allowOverlap="1" wp14:anchorId="0D2D4E93" wp14:editId="743D91E6">
          <wp:simplePos x="0" y="0"/>
          <wp:positionH relativeFrom="column">
            <wp:posOffset>-45720</wp:posOffset>
          </wp:positionH>
          <wp:positionV relativeFrom="paragraph">
            <wp:posOffset>72390</wp:posOffset>
          </wp:positionV>
          <wp:extent cx="7067550" cy="438150"/>
          <wp:effectExtent l="0" t="0" r="0" b="0"/>
          <wp:wrapTopAndBottom/>
          <wp:docPr id="2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67550" cy="438150"/>
                  </a:xfrm>
                  <a:prstGeom prst="rect">
                    <a:avLst/>
                  </a:prstGeom>
                  <a:solidFill>
                    <a:srgbClr val="FFFFFF"/>
                  </a:solid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91072" w14:textId="77777777" w:rsidR="00252628" w:rsidRDefault="00252628">
      <w:r>
        <w:separator/>
      </w:r>
    </w:p>
    <w:p w14:paraId="5AD89358" w14:textId="77777777" w:rsidR="00252628" w:rsidRDefault="00252628"/>
  </w:footnote>
  <w:footnote w:type="continuationSeparator" w:id="0">
    <w:p w14:paraId="38864FFB" w14:textId="77777777" w:rsidR="00252628" w:rsidRDefault="00252628">
      <w:r>
        <w:continuationSeparator/>
      </w:r>
    </w:p>
    <w:p w14:paraId="13B7290D" w14:textId="77777777" w:rsidR="00252628" w:rsidRDefault="00252628"/>
  </w:footnote>
  <w:footnote w:type="continuationNotice" w:id="1">
    <w:p w14:paraId="69919901" w14:textId="77777777" w:rsidR="00252628" w:rsidRDefault="002526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1CD1" w14:textId="44BAAB85" w:rsidR="008B3A4E" w:rsidRDefault="008B3A4E" w:rsidP="00E93F62">
    <w:pPr>
      <w:pStyle w:val="Adresaodesilatele"/>
      <w:framePr w:w="0" w:hRule="auto" w:wrap="auto" w:vAnchor="margin" w:hAnchor="text" w:xAlign="left" w:yAlign="inline"/>
      <w:spacing w:line="240" w:lineRule="exact"/>
      <w:contextualSpacing/>
      <w:rPr>
        <w:rFonts w:cs="Arial"/>
        <w:szCs w:val="14"/>
      </w:rPr>
    </w:pPr>
    <w:r>
      <w:rPr>
        <w:rFonts w:cs="Arial"/>
        <w:b/>
        <w:noProof/>
      </w:rPr>
      <w:drawing>
        <wp:anchor distT="0" distB="0" distL="0" distR="0" simplePos="0" relativeHeight="251658241" behindDoc="0" locked="0" layoutInCell="1" allowOverlap="1" wp14:anchorId="61F215B1" wp14:editId="6551893B">
          <wp:simplePos x="0" y="0"/>
          <wp:positionH relativeFrom="column">
            <wp:posOffset>5588758</wp:posOffset>
          </wp:positionH>
          <wp:positionV relativeFrom="paragraph">
            <wp:posOffset>-41275</wp:posOffset>
          </wp:positionV>
          <wp:extent cx="890270" cy="447675"/>
          <wp:effectExtent l="19050" t="0" r="5080" b="0"/>
          <wp:wrapTopAndBottom/>
          <wp:docPr id="2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890270" cy="447675"/>
                  </a:xfrm>
                  <a:prstGeom prst="rect">
                    <a:avLst/>
                  </a:prstGeom>
                  <a:solidFill>
                    <a:srgbClr val="FFFFFF"/>
                  </a:solidFill>
                </pic:spPr>
              </pic:pic>
            </a:graphicData>
          </a:graphic>
        </wp:anchor>
      </w:drawing>
    </w:r>
    <w:r>
      <w:rPr>
        <w:rFonts w:cs="Arial"/>
        <w:b/>
        <w:noProof/>
      </w:rPr>
      <w:drawing>
        <wp:anchor distT="0" distB="0" distL="0" distR="0" simplePos="0" relativeHeight="251658240" behindDoc="0" locked="0" layoutInCell="1" allowOverlap="1" wp14:anchorId="105F045C" wp14:editId="040A99DE">
          <wp:simplePos x="0" y="0"/>
          <wp:positionH relativeFrom="margin">
            <wp:posOffset>2374711</wp:posOffset>
          </wp:positionH>
          <wp:positionV relativeFrom="paragraph">
            <wp:posOffset>62789</wp:posOffset>
          </wp:positionV>
          <wp:extent cx="1373505" cy="279400"/>
          <wp:effectExtent l="19050" t="0" r="0" b="0"/>
          <wp:wrapTopAndBottom/>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srcRect/>
                  <a:stretch>
                    <a:fillRect/>
                  </a:stretch>
                </pic:blipFill>
                <pic:spPr bwMode="auto">
                  <a:xfrm>
                    <a:off x="0" y="0"/>
                    <a:ext cx="1373505" cy="279400"/>
                  </a:xfrm>
                  <a:prstGeom prst="rect">
                    <a:avLst/>
                  </a:prstGeom>
                  <a:solidFill>
                    <a:srgbClr val="FFFFFF"/>
                  </a:solidFill>
                </pic:spPr>
              </pic:pic>
            </a:graphicData>
          </a:graphic>
        </wp:anchor>
      </w:drawing>
    </w:r>
  </w:p>
  <w:p w14:paraId="0D2D4E83" w14:textId="25E76583" w:rsidR="008B3A4E" w:rsidRPr="003A7AE2" w:rsidRDefault="008B3A4E" w:rsidP="00E93F62">
    <w:pPr>
      <w:pStyle w:val="Adresaodesilatele"/>
      <w:framePr w:w="0" w:hRule="auto" w:wrap="auto" w:vAnchor="margin" w:hAnchor="text" w:xAlign="left" w:yAlign="inline"/>
      <w:spacing w:line="240" w:lineRule="exact"/>
      <w:contextualSpacing/>
      <w:rPr>
        <w:rFonts w:cs="Arial"/>
        <w:b/>
      </w:rPr>
    </w:pPr>
  </w:p>
  <w:p w14:paraId="0D2D4E84" w14:textId="00DD4C09" w:rsidR="008B3A4E" w:rsidRPr="00FB3E1F" w:rsidRDefault="008B3A4E" w:rsidP="00FB3E1F">
    <w:pPr>
      <w:pStyle w:val="Adresaodesilatele"/>
      <w:framePr w:w="0" w:hRule="auto" w:wrap="auto" w:vAnchor="margin" w:hAnchor="text" w:xAlign="left" w:yAlign="inline"/>
      <w:spacing w:line="240" w:lineRule="auto"/>
      <w:contextualSpacing/>
      <w:rPr>
        <w:rFonts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4E89" w14:textId="77777777" w:rsidR="008B3A4E" w:rsidRPr="003A7AE2" w:rsidRDefault="008B3A4E" w:rsidP="003A7AE2">
    <w:pPr>
      <w:pStyle w:val="Adresaodesilatele"/>
      <w:framePr w:w="0" w:hRule="auto" w:wrap="auto" w:vAnchor="margin" w:hAnchor="text" w:xAlign="left" w:yAlign="inline"/>
      <w:spacing w:line="240" w:lineRule="exact"/>
      <w:contextualSpacing/>
      <w:rPr>
        <w:rFonts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rPr>
        <w:sz w:val="28"/>
        <w:szCs w:val="28"/>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C"/>
    <w:multiLevelType w:val="singleLevel"/>
    <w:tmpl w:val="0000000C"/>
    <w:lvl w:ilvl="0">
      <w:start w:val="1"/>
      <w:numFmt w:val="bullet"/>
      <w:lvlText w:val=""/>
      <w:lvlJc w:val="left"/>
      <w:pPr>
        <w:tabs>
          <w:tab w:val="num" w:pos="0"/>
        </w:tabs>
        <w:ind w:left="1428" w:hanging="360"/>
      </w:pPr>
      <w:rPr>
        <w:rFonts w:ascii="Symbol" w:hAnsi="Symbol" w:cs="Symbol"/>
      </w:rPr>
    </w:lvl>
  </w:abstractNum>
  <w:abstractNum w:abstractNumId="3" w15:restartNumberingAfterBreak="0">
    <w:nsid w:val="0000000D"/>
    <w:multiLevelType w:val="singleLevel"/>
    <w:tmpl w:val="0000000D"/>
    <w:lvl w:ilvl="0">
      <w:start w:val="1"/>
      <w:numFmt w:val="bullet"/>
      <w:lvlText w:val=""/>
      <w:lvlJc w:val="left"/>
      <w:pPr>
        <w:tabs>
          <w:tab w:val="num" w:pos="720"/>
        </w:tabs>
        <w:ind w:left="720" w:hanging="360"/>
      </w:pPr>
      <w:rPr>
        <w:rFonts w:ascii="Wingdings" w:hAnsi="Wingdings" w:cs="Wingdings"/>
      </w:rPr>
    </w:lvl>
  </w:abstractNum>
  <w:abstractNum w:abstractNumId="4" w15:restartNumberingAfterBreak="0">
    <w:nsid w:val="045F54D8"/>
    <w:multiLevelType w:val="hybridMultilevel"/>
    <w:tmpl w:val="3FCE12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4FC713E"/>
    <w:multiLevelType w:val="hybridMultilevel"/>
    <w:tmpl w:val="4EF2E88E"/>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8A2A7A"/>
    <w:multiLevelType w:val="hybridMultilevel"/>
    <w:tmpl w:val="7FBE2DC0"/>
    <w:lvl w:ilvl="0" w:tplc="04050001">
      <w:start w:val="1"/>
      <w:numFmt w:val="bullet"/>
      <w:lvlText w:val=""/>
      <w:lvlJc w:val="left"/>
      <w:pPr>
        <w:ind w:left="6532" w:hanging="360"/>
      </w:pPr>
      <w:rPr>
        <w:rFonts w:ascii="Symbol" w:hAnsi="Symbol" w:hint="default"/>
      </w:rPr>
    </w:lvl>
    <w:lvl w:ilvl="1" w:tplc="04050003" w:tentative="1">
      <w:start w:val="1"/>
      <w:numFmt w:val="bullet"/>
      <w:lvlText w:val="o"/>
      <w:lvlJc w:val="left"/>
      <w:pPr>
        <w:ind w:left="7252" w:hanging="360"/>
      </w:pPr>
      <w:rPr>
        <w:rFonts w:ascii="Courier New" w:hAnsi="Courier New" w:cs="Courier New" w:hint="default"/>
      </w:rPr>
    </w:lvl>
    <w:lvl w:ilvl="2" w:tplc="04050005" w:tentative="1">
      <w:start w:val="1"/>
      <w:numFmt w:val="bullet"/>
      <w:lvlText w:val=""/>
      <w:lvlJc w:val="left"/>
      <w:pPr>
        <w:ind w:left="7972" w:hanging="360"/>
      </w:pPr>
      <w:rPr>
        <w:rFonts w:ascii="Wingdings" w:hAnsi="Wingdings" w:hint="default"/>
      </w:rPr>
    </w:lvl>
    <w:lvl w:ilvl="3" w:tplc="04050001" w:tentative="1">
      <w:start w:val="1"/>
      <w:numFmt w:val="bullet"/>
      <w:lvlText w:val=""/>
      <w:lvlJc w:val="left"/>
      <w:pPr>
        <w:ind w:left="8692" w:hanging="360"/>
      </w:pPr>
      <w:rPr>
        <w:rFonts w:ascii="Symbol" w:hAnsi="Symbol" w:hint="default"/>
      </w:rPr>
    </w:lvl>
    <w:lvl w:ilvl="4" w:tplc="04050003" w:tentative="1">
      <w:start w:val="1"/>
      <w:numFmt w:val="bullet"/>
      <w:lvlText w:val="o"/>
      <w:lvlJc w:val="left"/>
      <w:pPr>
        <w:ind w:left="9412" w:hanging="360"/>
      </w:pPr>
      <w:rPr>
        <w:rFonts w:ascii="Courier New" w:hAnsi="Courier New" w:cs="Courier New" w:hint="default"/>
      </w:rPr>
    </w:lvl>
    <w:lvl w:ilvl="5" w:tplc="04050005" w:tentative="1">
      <w:start w:val="1"/>
      <w:numFmt w:val="bullet"/>
      <w:lvlText w:val=""/>
      <w:lvlJc w:val="left"/>
      <w:pPr>
        <w:ind w:left="10132" w:hanging="360"/>
      </w:pPr>
      <w:rPr>
        <w:rFonts w:ascii="Wingdings" w:hAnsi="Wingdings" w:hint="default"/>
      </w:rPr>
    </w:lvl>
    <w:lvl w:ilvl="6" w:tplc="04050001" w:tentative="1">
      <w:start w:val="1"/>
      <w:numFmt w:val="bullet"/>
      <w:lvlText w:val=""/>
      <w:lvlJc w:val="left"/>
      <w:pPr>
        <w:ind w:left="10852" w:hanging="360"/>
      </w:pPr>
      <w:rPr>
        <w:rFonts w:ascii="Symbol" w:hAnsi="Symbol" w:hint="default"/>
      </w:rPr>
    </w:lvl>
    <w:lvl w:ilvl="7" w:tplc="04050003" w:tentative="1">
      <w:start w:val="1"/>
      <w:numFmt w:val="bullet"/>
      <w:lvlText w:val="o"/>
      <w:lvlJc w:val="left"/>
      <w:pPr>
        <w:ind w:left="11572" w:hanging="360"/>
      </w:pPr>
      <w:rPr>
        <w:rFonts w:ascii="Courier New" w:hAnsi="Courier New" w:cs="Courier New" w:hint="default"/>
      </w:rPr>
    </w:lvl>
    <w:lvl w:ilvl="8" w:tplc="04050005" w:tentative="1">
      <w:start w:val="1"/>
      <w:numFmt w:val="bullet"/>
      <w:lvlText w:val=""/>
      <w:lvlJc w:val="left"/>
      <w:pPr>
        <w:ind w:left="12292" w:hanging="360"/>
      </w:pPr>
      <w:rPr>
        <w:rFonts w:ascii="Wingdings" w:hAnsi="Wingdings" w:hint="default"/>
      </w:rPr>
    </w:lvl>
  </w:abstractNum>
  <w:abstractNum w:abstractNumId="7" w15:restartNumberingAfterBreak="0">
    <w:nsid w:val="0F310BFE"/>
    <w:multiLevelType w:val="hybridMultilevel"/>
    <w:tmpl w:val="9CF29890"/>
    <w:lvl w:ilvl="0" w:tplc="E47E72BE">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953F6"/>
    <w:multiLevelType w:val="hybridMultilevel"/>
    <w:tmpl w:val="77428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950F2E"/>
    <w:multiLevelType w:val="hybridMultilevel"/>
    <w:tmpl w:val="D602C6D2"/>
    <w:lvl w:ilvl="0" w:tplc="CAD024AA">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0" w15:restartNumberingAfterBreak="0">
    <w:nsid w:val="1A823548"/>
    <w:multiLevelType w:val="hybridMultilevel"/>
    <w:tmpl w:val="86921A7C"/>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8627CD"/>
    <w:multiLevelType w:val="multilevel"/>
    <w:tmpl w:val="3A8A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1559CA"/>
    <w:multiLevelType w:val="hybridMultilevel"/>
    <w:tmpl w:val="0B202B66"/>
    <w:lvl w:ilvl="0" w:tplc="04050001">
      <w:start w:val="1"/>
      <w:numFmt w:val="bullet"/>
      <w:lvlText w:val=""/>
      <w:lvlJc w:val="left"/>
      <w:pPr>
        <w:ind w:left="504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AF208F"/>
    <w:multiLevelType w:val="hybridMultilevel"/>
    <w:tmpl w:val="651A35FA"/>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423CEF"/>
    <w:multiLevelType w:val="hybridMultilevel"/>
    <w:tmpl w:val="A0542A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993636"/>
    <w:multiLevelType w:val="hybridMultilevel"/>
    <w:tmpl w:val="C330AC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277461"/>
    <w:multiLevelType w:val="hybridMultilevel"/>
    <w:tmpl w:val="FCFA8F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805E22"/>
    <w:multiLevelType w:val="hybridMultilevel"/>
    <w:tmpl w:val="15C69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443B35"/>
    <w:multiLevelType w:val="multilevel"/>
    <w:tmpl w:val="1D26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9A45E0"/>
    <w:multiLevelType w:val="multilevel"/>
    <w:tmpl w:val="8F52C986"/>
    <w:lvl w:ilvl="0">
      <w:start w:val="1"/>
      <w:numFmt w:val="decimal"/>
      <w:pStyle w:val="Nadpis1"/>
      <w:lvlText w:val="%1."/>
      <w:lvlJc w:val="left"/>
      <w:pPr>
        <w:tabs>
          <w:tab w:val="num" w:pos="720"/>
        </w:tabs>
        <w:ind w:left="720" w:hanging="720"/>
      </w:pPr>
      <w:rPr>
        <w:rFonts w:hint="default"/>
      </w:rPr>
    </w:lvl>
    <w:lvl w:ilvl="1">
      <w:start w:val="1"/>
      <w:numFmt w:val="decimal"/>
      <w:pStyle w:val="Nadpis2"/>
      <w:isLgl/>
      <w:lvlText w:val="%1.%2"/>
      <w:lvlJc w:val="left"/>
      <w:pPr>
        <w:tabs>
          <w:tab w:val="num" w:pos="720"/>
        </w:tabs>
        <w:ind w:left="454" w:hanging="454"/>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15:restartNumberingAfterBreak="0">
    <w:nsid w:val="40BB0470"/>
    <w:multiLevelType w:val="multilevel"/>
    <w:tmpl w:val="DC0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9022B3"/>
    <w:multiLevelType w:val="hybridMultilevel"/>
    <w:tmpl w:val="638691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9A86B7E"/>
    <w:multiLevelType w:val="hybridMultilevel"/>
    <w:tmpl w:val="28F0EA46"/>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792DF2"/>
    <w:multiLevelType w:val="hybridMultilevel"/>
    <w:tmpl w:val="8C366DD6"/>
    <w:lvl w:ilvl="0" w:tplc="04050001">
      <w:start w:val="1"/>
      <w:numFmt w:val="bullet"/>
      <w:lvlText w:val=""/>
      <w:lvlJc w:val="left"/>
      <w:pPr>
        <w:ind w:left="504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C226C3"/>
    <w:multiLevelType w:val="hybridMultilevel"/>
    <w:tmpl w:val="5B9CD324"/>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45053F4"/>
    <w:multiLevelType w:val="hybridMultilevel"/>
    <w:tmpl w:val="DD6CF1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54D3982"/>
    <w:multiLevelType w:val="hybridMultilevel"/>
    <w:tmpl w:val="BDD2DC94"/>
    <w:lvl w:ilvl="0" w:tplc="6E0A16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D154A5E"/>
    <w:multiLevelType w:val="multilevel"/>
    <w:tmpl w:val="5D154A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DB063FD"/>
    <w:multiLevelType w:val="hybridMultilevel"/>
    <w:tmpl w:val="7218865E"/>
    <w:lvl w:ilvl="0" w:tplc="6E0A165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6C1E0EB4"/>
    <w:multiLevelType w:val="hybridMultilevel"/>
    <w:tmpl w:val="8AEA9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5C42719"/>
    <w:multiLevelType w:val="hybridMultilevel"/>
    <w:tmpl w:val="96F816A6"/>
    <w:lvl w:ilvl="0" w:tplc="E47E72BE">
      <w:start w:val="1"/>
      <w:numFmt w:val="bullet"/>
      <w:lvlText w:val=""/>
      <w:lvlJc w:val="left"/>
      <w:pPr>
        <w:ind w:left="720" w:hanging="360"/>
      </w:pPr>
      <w:rPr>
        <w:rFonts w:ascii="Symbol" w:hAnsi="Symbol" w:hint="default"/>
        <w:sz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8191C41"/>
    <w:multiLevelType w:val="multilevel"/>
    <w:tmpl w:val="1A9E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7C68DA"/>
    <w:multiLevelType w:val="hybridMultilevel"/>
    <w:tmpl w:val="99CA83FA"/>
    <w:lvl w:ilvl="0" w:tplc="6E0A1650">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032219939">
    <w:abstractNumId w:val="19"/>
  </w:num>
  <w:num w:numId="2" w16cid:durableId="1630890231">
    <w:abstractNumId w:val="8"/>
  </w:num>
  <w:num w:numId="3" w16cid:durableId="1590457616">
    <w:abstractNumId w:val="29"/>
  </w:num>
  <w:num w:numId="4" w16cid:durableId="449864917">
    <w:abstractNumId w:val="5"/>
  </w:num>
  <w:num w:numId="5" w16cid:durableId="1460874563">
    <w:abstractNumId w:val="0"/>
  </w:num>
  <w:num w:numId="6" w16cid:durableId="711541098">
    <w:abstractNumId w:val="26"/>
  </w:num>
  <w:num w:numId="7" w16cid:durableId="1040133668">
    <w:abstractNumId w:val="27"/>
  </w:num>
  <w:num w:numId="8" w16cid:durableId="1626041854">
    <w:abstractNumId w:val="3"/>
  </w:num>
  <w:num w:numId="9" w16cid:durableId="695009940">
    <w:abstractNumId w:val="2"/>
  </w:num>
  <w:num w:numId="10" w16cid:durableId="1672830559">
    <w:abstractNumId w:val="13"/>
  </w:num>
  <w:num w:numId="11" w16cid:durableId="1507481190">
    <w:abstractNumId w:val="22"/>
  </w:num>
  <w:num w:numId="12" w16cid:durableId="16543603">
    <w:abstractNumId w:val="4"/>
  </w:num>
  <w:num w:numId="13" w16cid:durableId="1414355768">
    <w:abstractNumId w:val="28"/>
  </w:num>
  <w:num w:numId="14" w16cid:durableId="950085688">
    <w:abstractNumId w:val="10"/>
  </w:num>
  <w:num w:numId="15" w16cid:durableId="162859801">
    <w:abstractNumId w:val="24"/>
  </w:num>
  <w:num w:numId="16" w16cid:durableId="2049138410">
    <w:abstractNumId w:val="30"/>
  </w:num>
  <w:num w:numId="17" w16cid:durableId="450706799">
    <w:abstractNumId w:val="6"/>
  </w:num>
  <w:num w:numId="18" w16cid:durableId="1057704171">
    <w:abstractNumId w:val="11"/>
  </w:num>
  <w:num w:numId="19" w16cid:durableId="454908953">
    <w:abstractNumId w:val="18"/>
  </w:num>
  <w:num w:numId="20" w16cid:durableId="2057073911">
    <w:abstractNumId w:val="31"/>
  </w:num>
  <w:num w:numId="21" w16cid:durableId="1322543608">
    <w:abstractNumId w:val="20"/>
  </w:num>
  <w:num w:numId="22" w16cid:durableId="2010591839">
    <w:abstractNumId w:val="7"/>
  </w:num>
  <w:num w:numId="23" w16cid:durableId="1752845014">
    <w:abstractNumId w:val="23"/>
  </w:num>
  <w:num w:numId="24" w16cid:durableId="1603561697">
    <w:abstractNumId w:val="12"/>
  </w:num>
  <w:num w:numId="25" w16cid:durableId="769856425">
    <w:abstractNumId w:val="21"/>
  </w:num>
  <w:num w:numId="26" w16cid:durableId="1956670361">
    <w:abstractNumId w:val="32"/>
  </w:num>
  <w:num w:numId="27" w16cid:durableId="1028064540">
    <w:abstractNumId w:val="16"/>
  </w:num>
  <w:num w:numId="28" w16cid:durableId="1477913682">
    <w:abstractNumId w:val="9"/>
  </w:num>
  <w:num w:numId="29" w16cid:durableId="681318816">
    <w:abstractNumId w:val="17"/>
  </w:num>
  <w:num w:numId="30" w16cid:durableId="323436054">
    <w:abstractNumId w:val="14"/>
  </w:num>
  <w:num w:numId="31" w16cid:durableId="1770856335">
    <w:abstractNumId w:val="25"/>
  </w:num>
  <w:num w:numId="32" w16cid:durableId="1624340408">
    <w:abstractNumId w:val="19"/>
  </w:num>
  <w:num w:numId="33" w16cid:durableId="1077359821">
    <w:abstractNumId w:val="19"/>
  </w:num>
  <w:num w:numId="34" w16cid:durableId="1564607487">
    <w:abstractNumId w:val="19"/>
  </w:num>
  <w:num w:numId="35" w16cid:durableId="88540775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95"/>
  <w:displayHorizontalDrawingGridEvery w:val="0"/>
  <w:displayVerticalDrawingGridEvery w:val="0"/>
  <w:doNotShadeFormData/>
  <w:noPunctuationKerning/>
  <w:characterSpacingControl w:val="doNotCompress"/>
  <w:hdrShapeDefaults>
    <o:shapedefaults v:ext="edit" spidmax="2050" o:allowincell="f" fillcolor="white">
      <v:fill color="white"/>
    </o:shapedefaults>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20"/>
    <w:rsid w:val="00000C8D"/>
    <w:rsid w:val="000021BE"/>
    <w:rsid w:val="000023BD"/>
    <w:rsid w:val="000051D3"/>
    <w:rsid w:val="000051EC"/>
    <w:rsid w:val="0000577D"/>
    <w:rsid w:val="00006A48"/>
    <w:rsid w:val="0000784D"/>
    <w:rsid w:val="00011CCE"/>
    <w:rsid w:val="0001243A"/>
    <w:rsid w:val="00013EF2"/>
    <w:rsid w:val="00014037"/>
    <w:rsid w:val="000154CC"/>
    <w:rsid w:val="00015F3B"/>
    <w:rsid w:val="00017F11"/>
    <w:rsid w:val="00020FD8"/>
    <w:rsid w:val="00023A6D"/>
    <w:rsid w:val="0002412F"/>
    <w:rsid w:val="000264EE"/>
    <w:rsid w:val="000269AC"/>
    <w:rsid w:val="000274C4"/>
    <w:rsid w:val="00027EBA"/>
    <w:rsid w:val="000302C9"/>
    <w:rsid w:val="00030A33"/>
    <w:rsid w:val="00030FC9"/>
    <w:rsid w:val="00031A75"/>
    <w:rsid w:val="00033730"/>
    <w:rsid w:val="00034722"/>
    <w:rsid w:val="00035AD5"/>
    <w:rsid w:val="000369D1"/>
    <w:rsid w:val="00037BA0"/>
    <w:rsid w:val="00040820"/>
    <w:rsid w:val="0004273E"/>
    <w:rsid w:val="00042DE3"/>
    <w:rsid w:val="00042E70"/>
    <w:rsid w:val="0004373A"/>
    <w:rsid w:val="000454B0"/>
    <w:rsid w:val="00045630"/>
    <w:rsid w:val="00045C00"/>
    <w:rsid w:val="00045CE5"/>
    <w:rsid w:val="00045EA1"/>
    <w:rsid w:val="0004644A"/>
    <w:rsid w:val="00046CC6"/>
    <w:rsid w:val="000479E5"/>
    <w:rsid w:val="00050A86"/>
    <w:rsid w:val="00051417"/>
    <w:rsid w:val="00055A83"/>
    <w:rsid w:val="00060E99"/>
    <w:rsid w:val="00065165"/>
    <w:rsid w:val="00065B62"/>
    <w:rsid w:val="00067F9B"/>
    <w:rsid w:val="00073778"/>
    <w:rsid w:val="000743EB"/>
    <w:rsid w:val="000773FA"/>
    <w:rsid w:val="00080A84"/>
    <w:rsid w:val="00080D2B"/>
    <w:rsid w:val="00080D6D"/>
    <w:rsid w:val="00081B08"/>
    <w:rsid w:val="00081E7D"/>
    <w:rsid w:val="00084AE5"/>
    <w:rsid w:val="0008753F"/>
    <w:rsid w:val="00087720"/>
    <w:rsid w:val="0008776E"/>
    <w:rsid w:val="00090062"/>
    <w:rsid w:val="00090E90"/>
    <w:rsid w:val="000910C6"/>
    <w:rsid w:val="00094E7E"/>
    <w:rsid w:val="00095836"/>
    <w:rsid w:val="000A14DD"/>
    <w:rsid w:val="000A1CD9"/>
    <w:rsid w:val="000A25AF"/>
    <w:rsid w:val="000A25E0"/>
    <w:rsid w:val="000A2A55"/>
    <w:rsid w:val="000A4826"/>
    <w:rsid w:val="000A5136"/>
    <w:rsid w:val="000A532C"/>
    <w:rsid w:val="000A7662"/>
    <w:rsid w:val="000B0141"/>
    <w:rsid w:val="000B1989"/>
    <w:rsid w:val="000B1E56"/>
    <w:rsid w:val="000B208F"/>
    <w:rsid w:val="000B214C"/>
    <w:rsid w:val="000B32E2"/>
    <w:rsid w:val="000B4BFC"/>
    <w:rsid w:val="000B638F"/>
    <w:rsid w:val="000C1980"/>
    <w:rsid w:val="000C256E"/>
    <w:rsid w:val="000C2F30"/>
    <w:rsid w:val="000C34A9"/>
    <w:rsid w:val="000C3DDE"/>
    <w:rsid w:val="000C4179"/>
    <w:rsid w:val="000C6771"/>
    <w:rsid w:val="000C78A9"/>
    <w:rsid w:val="000C7B19"/>
    <w:rsid w:val="000D10C6"/>
    <w:rsid w:val="000D1DD0"/>
    <w:rsid w:val="000D2F2A"/>
    <w:rsid w:val="000D4246"/>
    <w:rsid w:val="000D4847"/>
    <w:rsid w:val="000D4C91"/>
    <w:rsid w:val="000D4CC7"/>
    <w:rsid w:val="000D62F7"/>
    <w:rsid w:val="000E102A"/>
    <w:rsid w:val="000E21ED"/>
    <w:rsid w:val="000E2B94"/>
    <w:rsid w:val="000E2EA5"/>
    <w:rsid w:val="000E3A2B"/>
    <w:rsid w:val="000E461F"/>
    <w:rsid w:val="000E54D5"/>
    <w:rsid w:val="000E7640"/>
    <w:rsid w:val="000F0485"/>
    <w:rsid w:val="000F115B"/>
    <w:rsid w:val="000F2C9F"/>
    <w:rsid w:val="000F4079"/>
    <w:rsid w:val="000F4AC6"/>
    <w:rsid w:val="000F4DB9"/>
    <w:rsid w:val="000F4FE3"/>
    <w:rsid w:val="000F6223"/>
    <w:rsid w:val="000F691D"/>
    <w:rsid w:val="000F7DDB"/>
    <w:rsid w:val="001021CB"/>
    <w:rsid w:val="0010282E"/>
    <w:rsid w:val="0010329C"/>
    <w:rsid w:val="001032F0"/>
    <w:rsid w:val="00103378"/>
    <w:rsid w:val="001054B9"/>
    <w:rsid w:val="001055EF"/>
    <w:rsid w:val="001064E9"/>
    <w:rsid w:val="001105B7"/>
    <w:rsid w:val="001128BB"/>
    <w:rsid w:val="001140AC"/>
    <w:rsid w:val="00115794"/>
    <w:rsid w:val="00115EAF"/>
    <w:rsid w:val="001164A1"/>
    <w:rsid w:val="00116AEC"/>
    <w:rsid w:val="00116B53"/>
    <w:rsid w:val="001170F8"/>
    <w:rsid w:val="00121A83"/>
    <w:rsid w:val="00123388"/>
    <w:rsid w:val="001247C1"/>
    <w:rsid w:val="00124F90"/>
    <w:rsid w:val="00125197"/>
    <w:rsid w:val="00125AE6"/>
    <w:rsid w:val="00125E5E"/>
    <w:rsid w:val="00126605"/>
    <w:rsid w:val="00126A9C"/>
    <w:rsid w:val="00127494"/>
    <w:rsid w:val="00132A40"/>
    <w:rsid w:val="00132FD4"/>
    <w:rsid w:val="00133BB9"/>
    <w:rsid w:val="00134AF6"/>
    <w:rsid w:val="0013525A"/>
    <w:rsid w:val="0013611E"/>
    <w:rsid w:val="00136569"/>
    <w:rsid w:val="001367AA"/>
    <w:rsid w:val="00140590"/>
    <w:rsid w:val="001413EE"/>
    <w:rsid w:val="00141B92"/>
    <w:rsid w:val="00141BA2"/>
    <w:rsid w:val="00142F36"/>
    <w:rsid w:val="00145B31"/>
    <w:rsid w:val="00146E51"/>
    <w:rsid w:val="001471A2"/>
    <w:rsid w:val="001517DE"/>
    <w:rsid w:val="00153C5E"/>
    <w:rsid w:val="00154EF8"/>
    <w:rsid w:val="00155709"/>
    <w:rsid w:val="00155A40"/>
    <w:rsid w:val="0015632E"/>
    <w:rsid w:val="00157502"/>
    <w:rsid w:val="00162591"/>
    <w:rsid w:val="00162AC2"/>
    <w:rsid w:val="00162CDB"/>
    <w:rsid w:val="0016474A"/>
    <w:rsid w:val="0016494B"/>
    <w:rsid w:val="00164EE3"/>
    <w:rsid w:val="00165C93"/>
    <w:rsid w:val="0016727C"/>
    <w:rsid w:val="00170737"/>
    <w:rsid w:val="00170D03"/>
    <w:rsid w:val="00171025"/>
    <w:rsid w:val="00173646"/>
    <w:rsid w:val="001736E5"/>
    <w:rsid w:val="00174547"/>
    <w:rsid w:val="00174974"/>
    <w:rsid w:val="00180E13"/>
    <w:rsid w:val="001816C6"/>
    <w:rsid w:val="00181E48"/>
    <w:rsid w:val="001832CF"/>
    <w:rsid w:val="00183BDE"/>
    <w:rsid w:val="00183C63"/>
    <w:rsid w:val="00186473"/>
    <w:rsid w:val="0018687F"/>
    <w:rsid w:val="001870E0"/>
    <w:rsid w:val="00187A8B"/>
    <w:rsid w:val="001909DC"/>
    <w:rsid w:val="00190AA2"/>
    <w:rsid w:val="00192FE8"/>
    <w:rsid w:val="00193A30"/>
    <w:rsid w:val="00194594"/>
    <w:rsid w:val="00194836"/>
    <w:rsid w:val="00195872"/>
    <w:rsid w:val="00196256"/>
    <w:rsid w:val="001A05B5"/>
    <w:rsid w:val="001A0AB8"/>
    <w:rsid w:val="001A0FF5"/>
    <w:rsid w:val="001A1C97"/>
    <w:rsid w:val="001A1D8B"/>
    <w:rsid w:val="001A255C"/>
    <w:rsid w:val="001A57F8"/>
    <w:rsid w:val="001A6894"/>
    <w:rsid w:val="001B0678"/>
    <w:rsid w:val="001B1015"/>
    <w:rsid w:val="001B1575"/>
    <w:rsid w:val="001B2172"/>
    <w:rsid w:val="001B2C37"/>
    <w:rsid w:val="001B3414"/>
    <w:rsid w:val="001B3904"/>
    <w:rsid w:val="001B58C2"/>
    <w:rsid w:val="001B5F62"/>
    <w:rsid w:val="001B7161"/>
    <w:rsid w:val="001B72C2"/>
    <w:rsid w:val="001C1E9F"/>
    <w:rsid w:val="001C327B"/>
    <w:rsid w:val="001C4155"/>
    <w:rsid w:val="001C4FB8"/>
    <w:rsid w:val="001C577C"/>
    <w:rsid w:val="001C75C1"/>
    <w:rsid w:val="001D06D2"/>
    <w:rsid w:val="001D207E"/>
    <w:rsid w:val="001D2F47"/>
    <w:rsid w:val="001D3E8F"/>
    <w:rsid w:val="001D46DF"/>
    <w:rsid w:val="001D64E8"/>
    <w:rsid w:val="001D731A"/>
    <w:rsid w:val="001D7998"/>
    <w:rsid w:val="001E055E"/>
    <w:rsid w:val="001E1509"/>
    <w:rsid w:val="001E2066"/>
    <w:rsid w:val="001E38E8"/>
    <w:rsid w:val="001E3F24"/>
    <w:rsid w:val="001E46EC"/>
    <w:rsid w:val="001E5B63"/>
    <w:rsid w:val="001E60D9"/>
    <w:rsid w:val="001E74A9"/>
    <w:rsid w:val="001F1080"/>
    <w:rsid w:val="001F1274"/>
    <w:rsid w:val="001F2B16"/>
    <w:rsid w:val="001F45D6"/>
    <w:rsid w:val="001F524A"/>
    <w:rsid w:val="001F66BD"/>
    <w:rsid w:val="001F751B"/>
    <w:rsid w:val="001F7964"/>
    <w:rsid w:val="00200968"/>
    <w:rsid w:val="00200A4A"/>
    <w:rsid w:val="0020380E"/>
    <w:rsid w:val="00206D67"/>
    <w:rsid w:val="00207C3E"/>
    <w:rsid w:val="002124C9"/>
    <w:rsid w:val="00212613"/>
    <w:rsid w:val="00213075"/>
    <w:rsid w:val="002144B9"/>
    <w:rsid w:val="00216574"/>
    <w:rsid w:val="002171E8"/>
    <w:rsid w:val="002174A5"/>
    <w:rsid w:val="00217E34"/>
    <w:rsid w:val="00221598"/>
    <w:rsid w:val="00221A92"/>
    <w:rsid w:val="00224594"/>
    <w:rsid w:val="002245CE"/>
    <w:rsid w:val="002246AB"/>
    <w:rsid w:val="0022471D"/>
    <w:rsid w:val="002252D3"/>
    <w:rsid w:val="00225B0F"/>
    <w:rsid w:val="002306C6"/>
    <w:rsid w:val="00231394"/>
    <w:rsid w:val="002313E9"/>
    <w:rsid w:val="00231DFD"/>
    <w:rsid w:val="002320D7"/>
    <w:rsid w:val="00232397"/>
    <w:rsid w:val="00233867"/>
    <w:rsid w:val="00234322"/>
    <w:rsid w:val="00237B57"/>
    <w:rsid w:val="0024188F"/>
    <w:rsid w:val="00241989"/>
    <w:rsid w:val="0024339A"/>
    <w:rsid w:val="00246E94"/>
    <w:rsid w:val="00247152"/>
    <w:rsid w:val="00250DBA"/>
    <w:rsid w:val="002514DF"/>
    <w:rsid w:val="002521B1"/>
    <w:rsid w:val="00252628"/>
    <w:rsid w:val="00253032"/>
    <w:rsid w:val="00254364"/>
    <w:rsid w:val="00255066"/>
    <w:rsid w:val="00255D2B"/>
    <w:rsid w:val="00256AF7"/>
    <w:rsid w:val="002575B0"/>
    <w:rsid w:val="002628D4"/>
    <w:rsid w:val="00264C1F"/>
    <w:rsid w:val="002652A6"/>
    <w:rsid w:val="002658A0"/>
    <w:rsid w:val="00266466"/>
    <w:rsid w:val="00270370"/>
    <w:rsid w:val="0027082A"/>
    <w:rsid w:val="00271182"/>
    <w:rsid w:val="00271359"/>
    <w:rsid w:val="00272987"/>
    <w:rsid w:val="00272EB4"/>
    <w:rsid w:val="00275209"/>
    <w:rsid w:val="002759DF"/>
    <w:rsid w:val="0028036C"/>
    <w:rsid w:val="002804E0"/>
    <w:rsid w:val="00280AA9"/>
    <w:rsid w:val="00280CA6"/>
    <w:rsid w:val="0028117A"/>
    <w:rsid w:val="002822FD"/>
    <w:rsid w:val="0028357D"/>
    <w:rsid w:val="002841E9"/>
    <w:rsid w:val="0028455B"/>
    <w:rsid w:val="002855EE"/>
    <w:rsid w:val="002857A1"/>
    <w:rsid w:val="00285FF7"/>
    <w:rsid w:val="002866EA"/>
    <w:rsid w:val="00286A64"/>
    <w:rsid w:val="00286A81"/>
    <w:rsid w:val="00290666"/>
    <w:rsid w:val="00290C5E"/>
    <w:rsid w:val="00291245"/>
    <w:rsid w:val="002916F3"/>
    <w:rsid w:val="0029252E"/>
    <w:rsid w:val="00292FAF"/>
    <w:rsid w:val="00293001"/>
    <w:rsid w:val="00293510"/>
    <w:rsid w:val="00296113"/>
    <w:rsid w:val="00297D7A"/>
    <w:rsid w:val="002A0B07"/>
    <w:rsid w:val="002A0F3D"/>
    <w:rsid w:val="002A263C"/>
    <w:rsid w:val="002A3105"/>
    <w:rsid w:val="002A4496"/>
    <w:rsid w:val="002A5544"/>
    <w:rsid w:val="002A6758"/>
    <w:rsid w:val="002B149A"/>
    <w:rsid w:val="002B2584"/>
    <w:rsid w:val="002B44D6"/>
    <w:rsid w:val="002B5DA2"/>
    <w:rsid w:val="002B6E9D"/>
    <w:rsid w:val="002B727C"/>
    <w:rsid w:val="002C0BE9"/>
    <w:rsid w:val="002C1167"/>
    <w:rsid w:val="002C3253"/>
    <w:rsid w:val="002C5CED"/>
    <w:rsid w:val="002C70C3"/>
    <w:rsid w:val="002C7D27"/>
    <w:rsid w:val="002D1505"/>
    <w:rsid w:val="002D17A1"/>
    <w:rsid w:val="002D1A79"/>
    <w:rsid w:val="002D2442"/>
    <w:rsid w:val="002D265E"/>
    <w:rsid w:val="002D2B1B"/>
    <w:rsid w:val="002D301D"/>
    <w:rsid w:val="002D31F1"/>
    <w:rsid w:val="002D57A9"/>
    <w:rsid w:val="002D75A4"/>
    <w:rsid w:val="002E1B56"/>
    <w:rsid w:val="002E4656"/>
    <w:rsid w:val="002E4BCF"/>
    <w:rsid w:val="002E5D18"/>
    <w:rsid w:val="002F25A0"/>
    <w:rsid w:val="002F28EA"/>
    <w:rsid w:val="002F2A86"/>
    <w:rsid w:val="002F30D3"/>
    <w:rsid w:val="002F3672"/>
    <w:rsid w:val="002F5BB9"/>
    <w:rsid w:val="002F6E13"/>
    <w:rsid w:val="00300760"/>
    <w:rsid w:val="00302063"/>
    <w:rsid w:val="00302198"/>
    <w:rsid w:val="003058A6"/>
    <w:rsid w:val="00305AEC"/>
    <w:rsid w:val="003069CA"/>
    <w:rsid w:val="00306DD5"/>
    <w:rsid w:val="00306F32"/>
    <w:rsid w:val="0030715E"/>
    <w:rsid w:val="00310DCB"/>
    <w:rsid w:val="00314E59"/>
    <w:rsid w:val="00316548"/>
    <w:rsid w:val="0031678D"/>
    <w:rsid w:val="00316919"/>
    <w:rsid w:val="00317F84"/>
    <w:rsid w:val="00322D27"/>
    <w:rsid w:val="003242DD"/>
    <w:rsid w:val="003244FB"/>
    <w:rsid w:val="00324F40"/>
    <w:rsid w:val="003253E9"/>
    <w:rsid w:val="00330FD2"/>
    <w:rsid w:val="0033204D"/>
    <w:rsid w:val="00333769"/>
    <w:rsid w:val="00334118"/>
    <w:rsid w:val="00334963"/>
    <w:rsid w:val="0033781B"/>
    <w:rsid w:val="003403FA"/>
    <w:rsid w:val="00344201"/>
    <w:rsid w:val="003452EA"/>
    <w:rsid w:val="00346880"/>
    <w:rsid w:val="00350BC9"/>
    <w:rsid w:val="00351074"/>
    <w:rsid w:val="003518E0"/>
    <w:rsid w:val="00351FC4"/>
    <w:rsid w:val="0035309E"/>
    <w:rsid w:val="00353D2C"/>
    <w:rsid w:val="0035435E"/>
    <w:rsid w:val="00354C46"/>
    <w:rsid w:val="0035586C"/>
    <w:rsid w:val="00356585"/>
    <w:rsid w:val="00356621"/>
    <w:rsid w:val="00357345"/>
    <w:rsid w:val="0035745B"/>
    <w:rsid w:val="00357561"/>
    <w:rsid w:val="00360181"/>
    <w:rsid w:val="003606C5"/>
    <w:rsid w:val="00361305"/>
    <w:rsid w:val="00361317"/>
    <w:rsid w:val="0036240F"/>
    <w:rsid w:val="003639BE"/>
    <w:rsid w:val="00363A55"/>
    <w:rsid w:val="003657FE"/>
    <w:rsid w:val="00366338"/>
    <w:rsid w:val="003665EE"/>
    <w:rsid w:val="00366AB6"/>
    <w:rsid w:val="00367106"/>
    <w:rsid w:val="0036778A"/>
    <w:rsid w:val="00373223"/>
    <w:rsid w:val="003765DD"/>
    <w:rsid w:val="00376BBB"/>
    <w:rsid w:val="00380071"/>
    <w:rsid w:val="00380BD7"/>
    <w:rsid w:val="00381ACF"/>
    <w:rsid w:val="00383B6A"/>
    <w:rsid w:val="0038473D"/>
    <w:rsid w:val="00384C0D"/>
    <w:rsid w:val="00385899"/>
    <w:rsid w:val="00386552"/>
    <w:rsid w:val="00386979"/>
    <w:rsid w:val="003878A8"/>
    <w:rsid w:val="00390C34"/>
    <w:rsid w:val="00390E83"/>
    <w:rsid w:val="00391EC8"/>
    <w:rsid w:val="0039245D"/>
    <w:rsid w:val="0039281F"/>
    <w:rsid w:val="0039338A"/>
    <w:rsid w:val="00394105"/>
    <w:rsid w:val="003955CB"/>
    <w:rsid w:val="00397880"/>
    <w:rsid w:val="003978BD"/>
    <w:rsid w:val="00397EBD"/>
    <w:rsid w:val="003A082C"/>
    <w:rsid w:val="003A235C"/>
    <w:rsid w:val="003A342C"/>
    <w:rsid w:val="003A5A53"/>
    <w:rsid w:val="003A63C3"/>
    <w:rsid w:val="003A7751"/>
    <w:rsid w:val="003A7AE2"/>
    <w:rsid w:val="003B0CE2"/>
    <w:rsid w:val="003B1093"/>
    <w:rsid w:val="003B1166"/>
    <w:rsid w:val="003B2AF8"/>
    <w:rsid w:val="003B47DB"/>
    <w:rsid w:val="003B4C52"/>
    <w:rsid w:val="003B504B"/>
    <w:rsid w:val="003B62D2"/>
    <w:rsid w:val="003B6D1E"/>
    <w:rsid w:val="003C0324"/>
    <w:rsid w:val="003C0694"/>
    <w:rsid w:val="003C50D5"/>
    <w:rsid w:val="003C5B71"/>
    <w:rsid w:val="003C70A3"/>
    <w:rsid w:val="003C70E2"/>
    <w:rsid w:val="003C7641"/>
    <w:rsid w:val="003D0003"/>
    <w:rsid w:val="003D2E15"/>
    <w:rsid w:val="003D2E76"/>
    <w:rsid w:val="003D3414"/>
    <w:rsid w:val="003D35B5"/>
    <w:rsid w:val="003D3ADF"/>
    <w:rsid w:val="003D5769"/>
    <w:rsid w:val="003D71EC"/>
    <w:rsid w:val="003D7643"/>
    <w:rsid w:val="003D79A0"/>
    <w:rsid w:val="003E0A95"/>
    <w:rsid w:val="003E219D"/>
    <w:rsid w:val="003E2EA5"/>
    <w:rsid w:val="003F22C0"/>
    <w:rsid w:val="003F2564"/>
    <w:rsid w:val="003F2EAD"/>
    <w:rsid w:val="003F3CAD"/>
    <w:rsid w:val="003F48AF"/>
    <w:rsid w:val="003F68E6"/>
    <w:rsid w:val="003F6F60"/>
    <w:rsid w:val="00400F00"/>
    <w:rsid w:val="00401FA6"/>
    <w:rsid w:val="00402162"/>
    <w:rsid w:val="004039DC"/>
    <w:rsid w:val="0040450B"/>
    <w:rsid w:val="00405258"/>
    <w:rsid w:val="004066E9"/>
    <w:rsid w:val="00406BC0"/>
    <w:rsid w:val="0040709E"/>
    <w:rsid w:val="00407226"/>
    <w:rsid w:val="00410CA0"/>
    <w:rsid w:val="00411010"/>
    <w:rsid w:val="004110B1"/>
    <w:rsid w:val="00412EF8"/>
    <w:rsid w:val="004134F3"/>
    <w:rsid w:val="004148CA"/>
    <w:rsid w:val="00414FF4"/>
    <w:rsid w:val="00415800"/>
    <w:rsid w:val="004161F8"/>
    <w:rsid w:val="004166CB"/>
    <w:rsid w:val="004177B7"/>
    <w:rsid w:val="0042067A"/>
    <w:rsid w:val="00420DAE"/>
    <w:rsid w:val="00422B7B"/>
    <w:rsid w:val="00423999"/>
    <w:rsid w:val="00423BB7"/>
    <w:rsid w:val="00425419"/>
    <w:rsid w:val="00425C02"/>
    <w:rsid w:val="00430454"/>
    <w:rsid w:val="00430789"/>
    <w:rsid w:val="004309C6"/>
    <w:rsid w:val="0043430F"/>
    <w:rsid w:val="004349FC"/>
    <w:rsid w:val="004405B0"/>
    <w:rsid w:val="004418D5"/>
    <w:rsid w:val="00442ACC"/>
    <w:rsid w:val="00446360"/>
    <w:rsid w:val="00446A47"/>
    <w:rsid w:val="00447251"/>
    <w:rsid w:val="00447442"/>
    <w:rsid w:val="00450371"/>
    <w:rsid w:val="00450E89"/>
    <w:rsid w:val="00451534"/>
    <w:rsid w:val="0045204E"/>
    <w:rsid w:val="00452296"/>
    <w:rsid w:val="00457914"/>
    <w:rsid w:val="00457DBA"/>
    <w:rsid w:val="0046006D"/>
    <w:rsid w:val="00460478"/>
    <w:rsid w:val="00462C89"/>
    <w:rsid w:val="0046307B"/>
    <w:rsid w:val="00463C03"/>
    <w:rsid w:val="004642E2"/>
    <w:rsid w:val="00464C5E"/>
    <w:rsid w:val="00465947"/>
    <w:rsid w:val="004659ED"/>
    <w:rsid w:val="00466038"/>
    <w:rsid w:val="00466CF7"/>
    <w:rsid w:val="0047460E"/>
    <w:rsid w:val="0047561C"/>
    <w:rsid w:val="00477EF0"/>
    <w:rsid w:val="00481AB8"/>
    <w:rsid w:val="00483BAB"/>
    <w:rsid w:val="004847B3"/>
    <w:rsid w:val="00484FE4"/>
    <w:rsid w:val="00485411"/>
    <w:rsid w:val="0048584D"/>
    <w:rsid w:val="004866A7"/>
    <w:rsid w:val="00486F8E"/>
    <w:rsid w:val="00490C66"/>
    <w:rsid w:val="004912E6"/>
    <w:rsid w:val="00491721"/>
    <w:rsid w:val="00491EBE"/>
    <w:rsid w:val="00493188"/>
    <w:rsid w:val="00494659"/>
    <w:rsid w:val="00495766"/>
    <w:rsid w:val="00496E22"/>
    <w:rsid w:val="004A0954"/>
    <w:rsid w:val="004A14F9"/>
    <w:rsid w:val="004A19F6"/>
    <w:rsid w:val="004A2B5E"/>
    <w:rsid w:val="004A33BB"/>
    <w:rsid w:val="004A3865"/>
    <w:rsid w:val="004A4657"/>
    <w:rsid w:val="004A5217"/>
    <w:rsid w:val="004A5407"/>
    <w:rsid w:val="004A62E3"/>
    <w:rsid w:val="004A6DCA"/>
    <w:rsid w:val="004B0427"/>
    <w:rsid w:val="004B0903"/>
    <w:rsid w:val="004B24F0"/>
    <w:rsid w:val="004B2B25"/>
    <w:rsid w:val="004B3D58"/>
    <w:rsid w:val="004B4838"/>
    <w:rsid w:val="004B5FFB"/>
    <w:rsid w:val="004B7318"/>
    <w:rsid w:val="004B73F7"/>
    <w:rsid w:val="004B7654"/>
    <w:rsid w:val="004C18CE"/>
    <w:rsid w:val="004C3CC9"/>
    <w:rsid w:val="004C49A7"/>
    <w:rsid w:val="004C5EAF"/>
    <w:rsid w:val="004C6B18"/>
    <w:rsid w:val="004C792C"/>
    <w:rsid w:val="004C7B0B"/>
    <w:rsid w:val="004D0068"/>
    <w:rsid w:val="004D1A1B"/>
    <w:rsid w:val="004D1BBF"/>
    <w:rsid w:val="004D3283"/>
    <w:rsid w:val="004D4241"/>
    <w:rsid w:val="004D46D3"/>
    <w:rsid w:val="004D65B1"/>
    <w:rsid w:val="004D78F5"/>
    <w:rsid w:val="004D7C63"/>
    <w:rsid w:val="004E12BB"/>
    <w:rsid w:val="004E1543"/>
    <w:rsid w:val="004E25DF"/>
    <w:rsid w:val="004E336D"/>
    <w:rsid w:val="004E3953"/>
    <w:rsid w:val="004E3DD8"/>
    <w:rsid w:val="004E424F"/>
    <w:rsid w:val="004E4DB1"/>
    <w:rsid w:val="004E5645"/>
    <w:rsid w:val="004F10A0"/>
    <w:rsid w:val="004F1BB4"/>
    <w:rsid w:val="004F2EA0"/>
    <w:rsid w:val="004F3860"/>
    <w:rsid w:val="004F3AF1"/>
    <w:rsid w:val="004F566D"/>
    <w:rsid w:val="004F56C3"/>
    <w:rsid w:val="004F5878"/>
    <w:rsid w:val="004F5B4E"/>
    <w:rsid w:val="004F6E6E"/>
    <w:rsid w:val="005000A6"/>
    <w:rsid w:val="005005FF"/>
    <w:rsid w:val="005008A1"/>
    <w:rsid w:val="00500C0A"/>
    <w:rsid w:val="00502B6F"/>
    <w:rsid w:val="00506BDB"/>
    <w:rsid w:val="0050722B"/>
    <w:rsid w:val="0051235A"/>
    <w:rsid w:val="00512831"/>
    <w:rsid w:val="00516A51"/>
    <w:rsid w:val="00516C03"/>
    <w:rsid w:val="00521748"/>
    <w:rsid w:val="00521DE9"/>
    <w:rsid w:val="005226A8"/>
    <w:rsid w:val="0052359C"/>
    <w:rsid w:val="00523F33"/>
    <w:rsid w:val="005250B3"/>
    <w:rsid w:val="005264E6"/>
    <w:rsid w:val="00527984"/>
    <w:rsid w:val="00530206"/>
    <w:rsid w:val="005317D6"/>
    <w:rsid w:val="005320CF"/>
    <w:rsid w:val="0053257D"/>
    <w:rsid w:val="005326FE"/>
    <w:rsid w:val="005330C4"/>
    <w:rsid w:val="0053463D"/>
    <w:rsid w:val="00534894"/>
    <w:rsid w:val="00537783"/>
    <w:rsid w:val="00537D97"/>
    <w:rsid w:val="00541E4C"/>
    <w:rsid w:val="00543786"/>
    <w:rsid w:val="00544DC7"/>
    <w:rsid w:val="0054519A"/>
    <w:rsid w:val="005471DB"/>
    <w:rsid w:val="00547A68"/>
    <w:rsid w:val="00547A97"/>
    <w:rsid w:val="0055075D"/>
    <w:rsid w:val="0055195A"/>
    <w:rsid w:val="005546D1"/>
    <w:rsid w:val="00556B7C"/>
    <w:rsid w:val="0056032E"/>
    <w:rsid w:val="00562275"/>
    <w:rsid w:val="00562B51"/>
    <w:rsid w:val="00563238"/>
    <w:rsid w:val="0056571E"/>
    <w:rsid w:val="00565EFC"/>
    <w:rsid w:val="00567727"/>
    <w:rsid w:val="0057040B"/>
    <w:rsid w:val="005712D3"/>
    <w:rsid w:val="005718A8"/>
    <w:rsid w:val="00572F60"/>
    <w:rsid w:val="00573D81"/>
    <w:rsid w:val="005741BE"/>
    <w:rsid w:val="00574B11"/>
    <w:rsid w:val="00574F6B"/>
    <w:rsid w:val="00575A9C"/>
    <w:rsid w:val="005811C8"/>
    <w:rsid w:val="0058233D"/>
    <w:rsid w:val="00582785"/>
    <w:rsid w:val="005827B3"/>
    <w:rsid w:val="00583309"/>
    <w:rsid w:val="005840D8"/>
    <w:rsid w:val="0059034D"/>
    <w:rsid w:val="00590718"/>
    <w:rsid w:val="00591358"/>
    <w:rsid w:val="005934E2"/>
    <w:rsid w:val="00594DC2"/>
    <w:rsid w:val="00595CC1"/>
    <w:rsid w:val="00596712"/>
    <w:rsid w:val="00596AF5"/>
    <w:rsid w:val="005A197F"/>
    <w:rsid w:val="005A212F"/>
    <w:rsid w:val="005A23BC"/>
    <w:rsid w:val="005A24B3"/>
    <w:rsid w:val="005A2793"/>
    <w:rsid w:val="005A4651"/>
    <w:rsid w:val="005A7CE6"/>
    <w:rsid w:val="005B15FB"/>
    <w:rsid w:val="005B181E"/>
    <w:rsid w:val="005B2413"/>
    <w:rsid w:val="005B436B"/>
    <w:rsid w:val="005B4B84"/>
    <w:rsid w:val="005B515D"/>
    <w:rsid w:val="005B5E9D"/>
    <w:rsid w:val="005B7805"/>
    <w:rsid w:val="005C08CD"/>
    <w:rsid w:val="005C22BB"/>
    <w:rsid w:val="005C2952"/>
    <w:rsid w:val="005C2CFB"/>
    <w:rsid w:val="005C2E83"/>
    <w:rsid w:val="005C4694"/>
    <w:rsid w:val="005C479F"/>
    <w:rsid w:val="005C497E"/>
    <w:rsid w:val="005C5969"/>
    <w:rsid w:val="005C7EE1"/>
    <w:rsid w:val="005D17E1"/>
    <w:rsid w:val="005D183E"/>
    <w:rsid w:val="005D3735"/>
    <w:rsid w:val="005D3747"/>
    <w:rsid w:val="005D37FE"/>
    <w:rsid w:val="005D452D"/>
    <w:rsid w:val="005D6627"/>
    <w:rsid w:val="005D68B8"/>
    <w:rsid w:val="005E1968"/>
    <w:rsid w:val="005E1BEC"/>
    <w:rsid w:val="005E2671"/>
    <w:rsid w:val="005E419B"/>
    <w:rsid w:val="005E4D67"/>
    <w:rsid w:val="005E7F9E"/>
    <w:rsid w:val="005F1444"/>
    <w:rsid w:val="005F14D4"/>
    <w:rsid w:val="005F17A5"/>
    <w:rsid w:val="005F1F13"/>
    <w:rsid w:val="005F22F1"/>
    <w:rsid w:val="005F33C0"/>
    <w:rsid w:val="005F3D3E"/>
    <w:rsid w:val="005F438D"/>
    <w:rsid w:val="005F4B97"/>
    <w:rsid w:val="005F4EA9"/>
    <w:rsid w:val="005F60EC"/>
    <w:rsid w:val="005F7450"/>
    <w:rsid w:val="00600E41"/>
    <w:rsid w:val="006020FB"/>
    <w:rsid w:val="00603ABA"/>
    <w:rsid w:val="00604B38"/>
    <w:rsid w:val="006059C0"/>
    <w:rsid w:val="00612C70"/>
    <w:rsid w:val="00613894"/>
    <w:rsid w:val="00614ADE"/>
    <w:rsid w:val="00615782"/>
    <w:rsid w:val="006167D2"/>
    <w:rsid w:val="00616D22"/>
    <w:rsid w:val="006174BF"/>
    <w:rsid w:val="006208B6"/>
    <w:rsid w:val="00623C86"/>
    <w:rsid w:val="00624FA3"/>
    <w:rsid w:val="0062562C"/>
    <w:rsid w:val="006261D0"/>
    <w:rsid w:val="006262CF"/>
    <w:rsid w:val="0063094B"/>
    <w:rsid w:val="00631AD3"/>
    <w:rsid w:val="00631D4D"/>
    <w:rsid w:val="00632F42"/>
    <w:rsid w:val="006342BE"/>
    <w:rsid w:val="00634B74"/>
    <w:rsid w:val="00641508"/>
    <w:rsid w:val="00641D0D"/>
    <w:rsid w:val="0064245D"/>
    <w:rsid w:val="00644011"/>
    <w:rsid w:val="00644C16"/>
    <w:rsid w:val="006457DB"/>
    <w:rsid w:val="00645995"/>
    <w:rsid w:val="00646EE2"/>
    <w:rsid w:val="006477FA"/>
    <w:rsid w:val="006504E0"/>
    <w:rsid w:val="006522AC"/>
    <w:rsid w:val="00656652"/>
    <w:rsid w:val="0065737C"/>
    <w:rsid w:val="00660C19"/>
    <w:rsid w:val="006610F2"/>
    <w:rsid w:val="00661F27"/>
    <w:rsid w:val="0066204B"/>
    <w:rsid w:val="00662320"/>
    <w:rsid w:val="00663499"/>
    <w:rsid w:val="0066657C"/>
    <w:rsid w:val="00672DAB"/>
    <w:rsid w:val="00673882"/>
    <w:rsid w:val="00674F7B"/>
    <w:rsid w:val="00676510"/>
    <w:rsid w:val="00676687"/>
    <w:rsid w:val="006800E2"/>
    <w:rsid w:val="00681B17"/>
    <w:rsid w:val="006823A1"/>
    <w:rsid w:val="00682E98"/>
    <w:rsid w:val="0068363F"/>
    <w:rsid w:val="006855F6"/>
    <w:rsid w:val="00686F34"/>
    <w:rsid w:val="00687415"/>
    <w:rsid w:val="006918D0"/>
    <w:rsid w:val="00694F39"/>
    <w:rsid w:val="00695282"/>
    <w:rsid w:val="0069658D"/>
    <w:rsid w:val="00696FCA"/>
    <w:rsid w:val="00697B6D"/>
    <w:rsid w:val="00697B9D"/>
    <w:rsid w:val="006A0C87"/>
    <w:rsid w:val="006A0EE9"/>
    <w:rsid w:val="006A1421"/>
    <w:rsid w:val="006A14FF"/>
    <w:rsid w:val="006A188A"/>
    <w:rsid w:val="006A231F"/>
    <w:rsid w:val="006A237D"/>
    <w:rsid w:val="006A4270"/>
    <w:rsid w:val="006A4404"/>
    <w:rsid w:val="006A55D0"/>
    <w:rsid w:val="006A5EEC"/>
    <w:rsid w:val="006A67CE"/>
    <w:rsid w:val="006A71A7"/>
    <w:rsid w:val="006A73CB"/>
    <w:rsid w:val="006A787D"/>
    <w:rsid w:val="006A78F5"/>
    <w:rsid w:val="006A7C36"/>
    <w:rsid w:val="006A7E56"/>
    <w:rsid w:val="006B0235"/>
    <w:rsid w:val="006B03CC"/>
    <w:rsid w:val="006B16E0"/>
    <w:rsid w:val="006B25AD"/>
    <w:rsid w:val="006B3EFA"/>
    <w:rsid w:val="006B53D1"/>
    <w:rsid w:val="006B62AE"/>
    <w:rsid w:val="006B777E"/>
    <w:rsid w:val="006C0CDE"/>
    <w:rsid w:val="006C1965"/>
    <w:rsid w:val="006C2CC2"/>
    <w:rsid w:val="006C38D4"/>
    <w:rsid w:val="006C3E5F"/>
    <w:rsid w:val="006C4F0D"/>
    <w:rsid w:val="006C4F53"/>
    <w:rsid w:val="006C6DEE"/>
    <w:rsid w:val="006D0BE2"/>
    <w:rsid w:val="006D0FDC"/>
    <w:rsid w:val="006D1AF5"/>
    <w:rsid w:val="006D35C7"/>
    <w:rsid w:val="006D381A"/>
    <w:rsid w:val="006D424C"/>
    <w:rsid w:val="006D4FA7"/>
    <w:rsid w:val="006D7E40"/>
    <w:rsid w:val="006E0303"/>
    <w:rsid w:val="006E1369"/>
    <w:rsid w:val="006E1D35"/>
    <w:rsid w:val="006E2363"/>
    <w:rsid w:val="006E3195"/>
    <w:rsid w:val="006E4B6E"/>
    <w:rsid w:val="006E5B0F"/>
    <w:rsid w:val="006E7CBC"/>
    <w:rsid w:val="006F014B"/>
    <w:rsid w:val="006F0CA6"/>
    <w:rsid w:val="006F2538"/>
    <w:rsid w:val="006F2EF2"/>
    <w:rsid w:val="006F6E00"/>
    <w:rsid w:val="006F7937"/>
    <w:rsid w:val="00700978"/>
    <w:rsid w:val="00703070"/>
    <w:rsid w:val="00703114"/>
    <w:rsid w:val="00705964"/>
    <w:rsid w:val="007118F6"/>
    <w:rsid w:val="00712194"/>
    <w:rsid w:val="00713C4E"/>
    <w:rsid w:val="00714904"/>
    <w:rsid w:val="00714F93"/>
    <w:rsid w:val="007159CC"/>
    <w:rsid w:val="00715AE5"/>
    <w:rsid w:val="00715B29"/>
    <w:rsid w:val="00716903"/>
    <w:rsid w:val="00716CC4"/>
    <w:rsid w:val="00721A68"/>
    <w:rsid w:val="00721DB2"/>
    <w:rsid w:val="007237A5"/>
    <w:rsid w:val="007240DF"/>
    <w:rsid w:val="00726790"/>
    <w:rsid w:val="00726D63"/>
    <w:rsid w:val="007276FD"/>
    <w:rsid w:val="00730785"/>
    <w:rsid w:val="00730B4A"/>
    <w:rsid w:val="007317F4"/>
    <w:rsid w:val="007336A6"/>
    <w:rsid w:val="00733D31"/>
    <w:rsid w:val="0073418D"/>
    <w:rsid w:val="0073689E"/>
    <w:rsid w:val="00740CE9"/>
    <w:rsid w:val="007418C7"/>
    <w:rsid w:val="00741966"/>
    <w:rsid w:val="007419A3"/>
    <w:rsid w:val="00743348"/>
    <w:rsid w:val="007440F5"/>
    <w:rsid w:val="0074653C"/>
    <w:rsid w:val="00746724"/>
    <w:rsid w:val="00747BBA"/>
    <w:rsid w:val="00750A17"/>
    <w:rsid w:val="007520F5"/>
    <w:rsid w:val="007521C0"/>
    <w:rsid w:val="00753B43"/>
    <w:rsid w:val="007547F2"/>
    <w:rsid w:val="0075500F"/>
    <w:rsid w:val="0075523D"/>
    <w:rsid w:val="007570B5"/>
    <w:rsid w:val="00757A9A"/>
    <w:rsid w:val="00760AC2"/>
    <w:rsid w:val="00761C99"/>
    <w:rsid w:val="00764100"/>
    <w:rsid w:val="00764851"/>
    <w:rsid w:val="00764DA0"/>
    <w:rsid w:val="00765FA6"/>
    <w:rsid w:val="0076626B"/>
    <w:rsid w:val="00766390"/>
    <w:rsid w:val="0076773D"/>
    <w:rsid w:val="00767799"/>
    <w:rsid w:val="00767DD3"/>
    <w:rsid w:val="00770969"/>
    <w:rsid w:val="007714DB"/>
    <w:rsid w:val="00773176"/>
    <w:rsid w:val="0077375E"/>
    <w:rsid w:val="00774DB2"/>
    <w:rsid w:val="0077545D"/>
    <w:rsid w:val="00780263"/>
    <w:rsid w:val="00780DD3"/>
    <w:rsid w:val="00781220"/>
    <w:rsid w:val="007827EF"/>
    <w:rsid w:val="00783B27"/>
    <w:rsid w:val="00783DFC"/>
    <w:rsid w:val="007877CC"/>
    <w:rsid w:val="00787A01"/>
    <w:rsid w:val="00790148"/>
    <w:rsid w:val="00791805"/>
    <w:rsid w:val="00791D3B"/>
    <w:rsid w:val="00794B15"/>
    <w:rsid w:val="00794F87"/>
    <w:rsid w:val="007955CD"/>
    <w:rsid w:val="00795613"/>
    <w:rsid w:val="0079770E"/>
    <w:rsid w:val="007979C4"/>
    <w:rsid w:val="007A0A37"/>
    <w:rsid w:val="007A336A"/>
    <w:rsid w:val="007A48D9"/>
    <w:rsid w:val="007B1CBC"/>
    <w:rsid w:val="007B1DB3"/>
    <w:rsid w:val="007B4B96"/>
    <w:rsid w:val="007B547C"/>
    <w:rsid w:val="007B6348"/>
    <w:rsid w:val="007B7236"/>
    <w:rsid w:val="007C14D3"/>
    <w:rsid w:val="007C17D3"/>
    <w:rsid w:val="007C1B7E"/>
    <w:rsid w:val="007C29FF"/>
    <w:rsid w:val="007C4363"/>
    <w:rsid w:val="007C6430"/>
    <w:rsid w:val="007C7823"/>
    <w:rsid w:val="007D261D"/>
    <w:rsid w:val="007D28BE"/>
    <w:rsid w:val="007D4AB5"/>
    <w:rsid w:val="007D4D4F"/>
    <w:rsid w:val="007D558D"/>
    <w:rsid w:val="007D5633"/>
    <w:rsid w:val="007D66E7"/>
    <w:rsid w:val="007D6CBC"/>
    <w:rsid w:val="007D7E82"/>
    <w:rsid w:val="007E058B"/>
    <w:rsid w:val="007E1319"/>
    <w:rsid w:val="007E17EE"/>
    <w:rsid w:val="007E2CA6"/>
    <w:rsid w:val="007E33C5"/>
    <w:rsid w:val="007E4300"/>
    <w:rsid w:val="007E5241"/>
    <w:rsid w:val="007E7459"/>
    <w:rsid w:val="007F03D7"/>
    <w:rsid w:val="007F113A"/>
    <w:rsid w:val="007F1B5F"/>
    <w:rsid w:val="007F2274"/>
    <w:rsid w:val="007F235F"/>
    <w:rsid w:val="007F409A"/>
    <w:rsid w:val="007F5BFC"/>
    <w:rsid w:val="0080126C"/>
    <w:rsid w:val="008031F2"/>
    <w:rsid w:val="00803F7E"/>
    <w:rsid w:val="00804BB3"/>
    <w:rsid w:val="00806DB5"/>
    <w:rsid w:val="00807324"/>
    <w:rsid w:val="0080739F"/>
    <w:rsid w:val="008078E5"/>
    <w:rsid w:val="00811FC2"/>
    <w:rsid w:val="008123D0"/>
    <w:rsid w:val="00814228"/>
    <w:rsid w:val="0082222D"/>
    <w:rsid w:val="00823326"/>
    <w:rsid w:val="00823BEC"/>
    <w:rsid w:val="008250D3"/>
    <w:rsid w:val="008262EA"/>
    <w:rsid w:val="008269B8"/>
    <w:rsid w:val="00826A63"/>
    <w:rsid w:val="00826DB9"/>
    <w:rsid w:val="00826ED1"/>
    <w:rsid w:val="00827E55"/>
    <w:rsid w:val="00827F94"/>
    <w:rsid w:val="0083042A"/>
    <w:rsid w:val="00830DA0"/>
    <w:rsid w:val="00831E53"/>
    <w:rsid w:val="00832824"/>
    <w:rsid w:val="00832A73"/>
    <w:rsid w:val="00832CF5"/>
    <w:rsid w:val="00832F77"/>
    <w:rsid w:val="00833498"/>
    <w:rsid w:val="008352D0"/>
    <w:rsid w:val="00835A4F"/>
    <w:rsid w:val="0083681B"/>
    <w:rsid w:val="008407FB"/>
    <w:rsid w:val="0084089B"/>
    <w:rsid w:val="00841151"/>
    <w:rsid w:val="00841418"/>
    <w:rsid w:val="00853DD5"/>
    <w:rsid w:val="0085482B"/>
    <w:rsid w:val="008606CA"/>
    <w:rsid w:val="00860729"/>
    <w:rsid w:val="00860B64"/>
    <w:rsid w:val="00860EC9"/>
    <w:rsid w:val="008614B3"/>
    <w:rsid w:val="00862D64"/>
    <w:rsid w:val="008634AD"/>
    <w:rsid w:val="0086553A"/>
    <w:rsid w:val="00866F78"/>
    <w:rsid w:val="00867460"/>
    <w:rsid w:val="008746FB"/>
    <w:rsid w:val="00874843"/>
    <w:rsid w:val="008755CB"/>
    <w:rsid w:val="008756CE"/>
    <w:rsid w:val="00877380"/>
    <w:rsid w:val="008774C2"/>
    <w:rsid w:val="00880C11"/>
    <w:rsid w:val="008828A8"/>
    <w:rsid w:val="0088522E"/>
    <w:rsid w:val="00885A5C"/>
    <w:rsid w:val="00894DD3"/>
    <w:rsid w:val="0089638B"/>
    <w:rsid w:val="00896A0A"/>
    <w:rsid w:val="0089710A"/>
    <w:rsid w:val="00897529"/>
    <w:rsid w:val="008A08D1"/>
    <w:rsid w:val="008A3129"/>
    <w:rsid w:val="008A3A6F"/>
    <w:rsid w:val="008A454D"/>
    <w:rsid w:val="008A56D9"/>
    <w:rsid w:val="008A5E57"/>
    <w:rsid w:val="008A5F2D"/>
    <w:rsid w:val="008B3A4E"/>
    <w:rsid w:val="008B534B"/>
    <w:rsid w:val="008B544D"/>
    <w:rsid w:val="008B6C55"/>
    <w:rsid w:val="008B7C41"/>
    <w:rsid w:val="008C0C01"/>
    <w:rsid w:val="008C10BB"/>
    <w:rsid w:val="008C1210"/>
    <w:rsid w:val="008C3B94"/>
    <w:rsid w:val="008C3E30"/>
    <w:rsid w:val="008C5D6C"/>
    <w:rsid w:val="008D00B4"/>
    <w:rsid w:val="008D0BBA"/>
    <w:rsid w:val="008D36DB"/>
    <w:rsid w:val="008D3F83"/>
    <w:rsid w:val="008D40E0"/>
    <w:rsid w:val="008D4EB7"/>
    <w:rsid w:val="008D6488"/>
    <w:rsid w:val="008D6660"/>
    <w:rsid w:val="008D7346"/>
    <w:rsid w:val="008E0B6A"/>
    <w:rsid w:val="008E4285"/>
    <w:rsid w:val="008E43CD"/>
    <w:rsid w:val="008E5B58"/>
    <w:rsid w:val="008E5F1E"/>
    <w:rsid w:val="008E7ACF"/>
    <w:rsid w:val="008F0941"/>
    <w:rsid w:val="008F3FFF"/>
    <w:rsid w:val="008F4E89"/>
    <w:rsid w:val="008F5077"/>
    <w:rsid w:val="008F60D8"/>
    <w:rsid w:val="008F656B"/>
    <w:rsid w:val="008F7208"/>
    <w:rsid w:val="00900031"/>
    <w:rsid w:val="00900770"/>
    <w:rsid w:val="0090233C"/>
    <w:rsid w:val="00903C4C"/>
    <w:rsid w:val="00903EED"/>
    <w:rsid w:val="00904111"/>
    <w:rsid w:val="00904D8E"/>
    <w:rsid w:val="00905680"/>
    <w:rsid w:val="009066BD"/>
    <w:rsid w:val="00907A03"/>
    <w:rsid w:val="0091151E"/>
    <w:rsid w:val="00911676"/>
    <w:rsid w:val="00911944"/>
    <w:rsid w:val="00911C61"/>
    <w:rsid w:val="0091383B"/>
    <w:rsid w:val="009142FE"/>
    <w:rsid w:val="00916EBC"/>
    <w:rsid w:val="009176CF"/>
    <w:rsid w:val="00921B59"/>
    <w:rsid w:val="00922885"/>
    <w:rsid w:val="009234F1"/>
    <w:rsid w:val="009258BE"/>
    <w:rsid w:val="0092676F"/>
    <w:rsid w:val="009307C4"/>
    <w:rsid w:val="00933588"/>
    <w:rsid w:val="0093574D"/>
    <w:rsid w:val="00936D28"/>
    <w:rsid w:val="00937518"/>
    <w:rsid w:val="00937B7D"/>
    <w:rsid w:val="009400FF"/>
    <w:rsid w:val="00940700"/>
    <w:rsid w:val="00941049"/>
    <w:rsid w:val="009422C6"/>
    <w:rsid w:val="00942A39"/>
    <w:rsid w:val="009436A5"/>
    <w:rsid w:val="009438A6"/>
    <w:rsid w:val="0094471A"/>
    <w:rsid w:val="0094576D"/>
    <w:rsid w:val="00946E0D"/>
    <w:rsid w:val="00950149"/>
    <w:rsid w:val="00950C40"/>
    <w:rsid w:val="00951862"/>
    <w:rsid w:val="00952687"/>
    <w:rsid w:val="00953796"/>
    <w:rsid w:val="00955296"/>
    <w:rsid w:val="00955800"/>
    <w:rsid w:val="00955AC5"/>
    <w:rsid w:val="00955CF7"/>
    <w:rsid w:val="00956023"/>
    <w:rsid w:val="00956C9C"/>
    <w:rsid w:val="00956D18"/>
    <w:rsid w:val="00957858"/>
    <w:rsid w:val="00960775"/>
    <w:rsid w:val="00960ECC"/>
    <w:rsid w:val="009618E9"/>
    <w:rsid w:val="009619FA"/>
    <w:rsid w:val="00962552"/>
    <w:rsid w:val="00962CE8"/>
    <w:rsid w:val="00965148"/>
    <w:rsid w:val="00966C11"/>
    <w:rsid w:val="009678CE"/>
    <w:rsid w:val="0097007B"/>
    <w:rsid w:val="0097215D"/>
    <w:rsid w:val="00972B58"/>
    <w:rsid w:val="00972F2C"/>
    <w:rsid w:val="009746C2"/>
    <w:rsid w:val="00976D85"/>
    <w:rsid w:val="00977EE6"/>
    <w:rsid w:val="00977F11"/>
    <w:rsid w:val="0098055E"/>
    <w:rsid w:val="00980F99"/>
    <w:rsid w:val="009814B9"/>
    <w:rsid w:val="00982060"/>
    <w:rsid w:val="00982D2F"/>
    <w:rsid w:val="009832DA"/>
    <w:rsid w:val="00983859"/>
    <w:rsid w:val="009860F5"/>
    <w:rsid w:val="0099069F"/>
    <w:rsid w:val="009907AB"/>
    <w:rsid w:val="00990CD6"/>
    <w:rsid w:val="00990D50"/>
    <w:rsid w:val="00990FDF"/>
    <w:rsid w:val="00991E8F"/>
    <w:rsid w:val="0099695D"/>
    <w:rsid w:val="00996A27"/>
    <w:rsid w:val="009A21A0"/>
    <w:rsid w:val="009A24CE"/>
    <w:rsid w:val="009A28D5"/>
    <w:rsid w:val="009A2CB5"/>
    <w:rsid w:val="009A4891"/>
    <w:rsid w:val="009A4E81"/>
    <w:rsid w:val="009A590A"/>
    <w:rsid w:val="009A5C08"/>
    <w:rsid w:val="009A7F51"/>
    <w:rsid w:val="009B0F8C"/>
    <w:rsid w:val="009B295E"/>
    <w:rsid w:val="009B3C24"/>
    <w:rsid w:val="009B4091"/>
    <w:rsid w:val="009B4ABE"/>
    <w:rsid w:val="009B59AB"/>
    <w:rsid w:val="009B6758"/>
    <w:rsid w:val="009B771E"/>
    <w:rsid w:val="009C0AC9"/>
    <w:rsid w:val="009C352B"/>
    <w:rsid w:val="009C3578"/>
    <w:rsid w:val="009C3CEE"/>
    <w:rsid w:val="009C3F0D"/>
    <w:rsid w:val="009C496B"/>
    <w:rsid w:val="009C65C7"/>
    <w:rsid w:val="009C70D4"/>
    <w:rsid w:val="009C7ED7"/>
    <w:rsid w:val="009D0B52"/>
    <w:rsid w:val="009D0B7F"/>
    <w:rsid w:val="009D0BC5"/>
    <w:rsid w:val="009D1B01"/>
    <w:rsid w:val="009D3A08"/>
    <w:rsid w:val="009D4306"/>
    <w:rsid w:val="009D63DE"/>
    <w:rsid w:val="009D760E"/>
    <w:rsid w:val="009E00B1"/>
    <w:rsid w:val="009E0A7A"/>
    <w:rsid w:val="009E0B6F"/>
    <w:rsid w:val="009E1AC1"/>
    <w:rsid w:val="009E1D46"/>
    <w:rsid w:val="009E29E7"/>
    <w:rsid w:val="009E393C"/>
    <w:rsid w:val="009E41B0"/>
    <w:rsid w:val="009E4A56"/>
    <w:rsid w:val="009E4F4C"/>
    <w:rsid w:val="009E5396"/>
    <w:rsid w:val="009E63D9"/>
    <w:rsid w:val="009E7A04"/>
    <w:rsid w:val="009E7A0E"/>
    <w:rsid w:val="009F0126"/>
    <w:rsid w:val="009F0320"/>
    <w:rsid w:val="009F0D00"/>
    <w:rsid w:val="009F1724"/>
    <w:rsid w:val="009F1D2D"/>
    <w:rsid w:val="009F2487"/>
    <w:rsid w:val="009F2687"/>
    <w:rsid w:val="009F38D7"/>
    <w:rsid w:val="009F3D7E"/>
    <w:rsid w:val="009F667C"/>
    <w:rsid w:val="009F6878"/>
    <w:rsid w:val="009F779D"/>
    <w:rsid w:val="009F7E2E"/>
    <w:rsid w:val="00A00786"/>
    <w:rsid w:val="00A01213"/>
    <w:rsid w:val="00A03872"/>
    <w:rsid w:val="00A03FFD"/>
    <w:rsid w:val="00A05FF4"/>
    <w:rsid w:val="00A06BEA"/>
    <w:rsid w:val="00A06FC5"/>
    <w:rsid w:val="00A1152D"/>
    <w:rsid w:val="00A11C75"/>
    <w:rsid w:val="00A12883"/>
    <w:rsid w:val="00A13DB4"/>
    <w:rsid w:val="00A140CD"/>
    <w:rsid w:val="00A1532B"/>
    <w:rsid w:val="00A163CA"/>
    <w:rsid w:val="00A16823"/>
    <w:rsid w:val="00A16CFA"/>
    <w:rsid w:val="00A2063C"/>
    <w:rsid w:val="00A20999"/>
    <w:rsid w:val="00A20CCF"/>
    <w:rsid w:val="00A20D70"/>
    <w:rsid w:val="00A23B88"/>
    <w:rsid w:val="00A24726"/>
    <w:rsid w:val="00A25234"/>
    <w:rsid w:val="00A27765"/>
    <w:rsid w:val="00A30B19"/>
    <w:rsid w:val="00A30F59"/>
    <w:rsid w:val="00A317AF"/>
    <w:rsid w:val="00A31C91"/>
    <w:rsid w:val="00A33337"/>
    <w:rsid w:val="00A334C4"/>
    <w:rsid w:val="00A33E71"/>
    <w:rsid w:val="00A35982"/>
    <w:rsid w:val="00A3743B"/>
    <w:rsid w:val="00A3764F"/>
    <w:rsid w:val="00A37FF7"/>
    <w:rsid w:val="00A41129"/>
    <w:rsid w:val="00A41795"/>
    <w:rsid w:val="00A41D1F"/>
    <w:rsid w:val="00A42579"/>
    <w:rsid w:val="00A4325F"/>
    <w:rsid w:val="00A445CE"/>
    <w:rsid w:val="00A45956"/>
    <w:rsid w:val="00A45F25"/>
    <w:rsid w:val="00A464FE"/>
    <w:rsid w:val="00A47BA9"/>
    <w:rsid w:val="00A50F8B"/>
    <w:rsid w:val="00A53E7C"/>
    <w:rsid w:val="00A55727"/>
    <w:rsid w:val="00A5589B"/>
    <w:rsid w:val="00A565FC"/>
    <w:rsid w:val="00A56953"/>
    <w:rsid w:val="00A57D97"/>
    <w:rsid w:val="00A60B53"/>
    <w:rsid w:val="00A62935"/>
    <w:rsid w:val="00A63181"/>
    <w:rsid w:val="00A634C3"/>
    <w:rsid w:val="00A64A64"/>
    <w:rsid w:val="00A6504F"/>
    <w:rsid w:val="00A65807"/>
    <w:rsid w:val="00A65B1E"/>
    <w:rsid w:val="00A6664E"/>
    <w:rsid w:val="00A67300"/>
    <w:rsid w:val="00A70D12"/>
    <w:rsid w:val="00A72FFA"/>
    <w:rsid w:val="00A74877"/>
    <w:rsid w:val="00A75D83"/>
    <w:rsid w:val="00A76C74"/>
    <w:rsid w:val="00A76D30"/>
    <w:rsid w:val="00A81490"/>
    <w:rsid w:val="00A83829"/>
    <w:rsid w:val="00A838B2"/>
    <w:rsid w:val="00A85594"/>
    <w:rsid w:val="00A86760"/>
    <w:rsid w:val="00A86F89"/>
    <w:rsid w:val="00A87280"/>
    <w:rsid w:val="00A971F3"/>
    <w:rsid w:val="00AA0815"/>
    <w:rsid w:val="00AA0E58"/>
    <w:rsid w:val="00AA1032"/>
    <w:rsid w:val="00AA23E0"/>
    <w:rsid w:val="00AA2749"/>
    <w:rsid w:val="00AA454E"/>
    <w:rsid w:val="00AA7DE1"/>
    <w:rsid w:val="00AA7EC2"/>
    <w:rsid w:val="00AB0841"/>
    <w:rsid w:val="00AB1A9C"/>
    <w:rsid w:val="00AB1D83"/>
    <w:rsid w:val="00AB2B7E"/>
    <w:rsid w:val="00AB4D1F"/>
    <w:rsid w:val="00AB57DD"/>
    <w:rsid w:val="00AB63E5"/>
    <w:rsid w:val="00AB6E44"/>
    <w:rsid w:val="00AC38B2"/>
    <w:rsid w:val="00AC3A20"/>
    <w:rsid w:val="00AC49E3"/>
    <w:rsid w:val="00AC612F"/>
    <w:rsid w:val="00AC690F"/>
    <w:rsid w:val="00AC6A4C"/>
    <w:rsid w:val="00AC7746"/>
    <w:rsid w:val="00AC775E"/>
    <w:rsid w:val="00AC7E65"/>
    <w:rsid w:val="00AD022F"/>
    <w:rsid w:val="00AD0754"/>
    <w:rsid w:val="00AD115D"/>
    <w:rsid w:val="00AD2004"/>
    <w:rsid w:val="00AD25CE"/>
    <w:rsid w:val="00AD2799"/>
    <w:rsid w:val="00AD2D2A"/>
    <w:rsid w:val="00AD2E41"/>
    <w:rsid w:val="00AD4271"/>
    <w:rsid w:val="00AD6B87"/>
    <w:rsid w:val="00AE1D10"/>
    <w:rsid w:val="00AE2318"/>
    <w:rsid w:val="00AE2DFE"/>
    <w:rsid w:val="00AE3C5D"/>
    <w:rsid w:val="00AE44FF"/>
    <w:rsid w:val="00AE471E"/>
    <w:rsid w:val="00AE5731"/>
    <w:rsid w:val="00AE5B2F"/>
    <w:rsid w:val="00AF0324"/>
    <w:rsid w:val="00AF1A07"/>
    <w:rsid w:val="00AF2310"/>
    <w:rsid w:val="00AF27A0"/>
    <w:rsid w:val="00AF43A2"/>
    <w:rsid w:val="00AF5A63"/>
    <w:rsid w:val="00AF5ED9"/>
    <w:rsid w:val="00AF7293"/>
    <w:rsid w:val="00AF75ED"/>
    <w:rsid w:val="00B01FF3"/>
    <w:rsid w:val="00B04FCA"/>
    <w:rsid w:val="00B06FC8"/>
    <w:rsid w:val="00B07299"/>
    <w:rsid w:val="00B10655"/>
    <w:rsid w:val="00B11FD3"/>
    <w:rsid w:val="00B13802"/>
    <w:rsid w:val="00B150D7"/>
    <w:rsid w:val="00B1672B"/>
    <w:rsid w:val="00B16EFD"/>
    <w:rsid w:val="00B17538"/>
    <w:rsid w:val="00B20670"/>
    <w:rsid w:val="00B20C1C"/>
    <w:rsid w:val="00B220E3"/>
    <w:rsid w:val="00B25179"/>
    <w:rsid w:val="00B26527"/>
    <w:rsid w:val="00B318B0"/>
    <w:rsid w:val="00B31C13"/>
    <w:rsid w:val="00B324CD"/>
    <w:rsid w:val="00B32518"/>
    <w:rsid w:val="00B33305"/>
    <w:rsid w:val="00B3447A"/>
    <w:rsid w:val="00B365E8"/>
    <w:rsid w:val="00B40DC2"/>
    <w:rsid w:val="00B42090"/>
    <w:rsid w:val="00B420D5"/>
    <w:rsid w:val="00B424E4"/>
    <w:rsid w:val="00B43D39"/>
    <w:rsid w:val="00B44BD6"/>
    <w:rsid w:val="00B457D2"/>
    <w:rsid w:val="00B470ED"/>
    <w:rsid w:val="00B5165B"/>
    <w:rsid w:val="00B55964"/>
    <w:rsid w:val="00B5686A"/>
    <w:rsid w:val="00B56E1F"/>
    <w:rsid w:val="00B579D0"/>
    <w:rsid w:val="00B57A17"/>
    <w:rsid w:val="00B60617"/>
    <w:rsid w:val="00B606C8"/>
    <w:rsid w:val="00B61EA2"/>
    <w:rsid w:val="00B6231C"/>
    <w:rsid w:val="00B6409D"/>
    <w:rsid w:val="00B64524"/>
    <w:rsid w:val="00B65155"/>
    <w:rsid w:val="00B658DF"/>
    <w:rsid w:val="00B66512"/>
    <w:rsid w:val="00B67307"/>
    <w:rsid w:val="00B67876"/>
    <w:rsid w:val="00B71BE5"/>
    <w:rsid w:val="00B7244E"/>
    <w:rsid w:val="00B80E7B"/>
    <w:rsid w:val="00B818F2"/>
    <w:rsid w:val="00B81E49"/>
    <w:rsid w:val="00B828CE"/>
    <w:rsid w:val="00B83ACF"/>
    <w:rsid w:val="00B84473"/>
    <w:rsid w:val="00B858C7"/>
    <w:rsid w:val="00B8678F"/>
    <w:rsid w:val="00B87B06"/>
    <w:rsid w:val="00B87D52"/>
    <w:rsid w:val="00B919DF"/>
    <w:rsid w:val="00B92A4F"/>
    <w:rsid w:val="00B94E5B"/>
    <w:rsid w:val="00B95BB1"/>
    <w:rsid w:val="00B97654"/>
    <w:rsid w:val="00BA1293"/>
    <w:rsid w:val="00BA146B"/>
    <w:rsid w:val="00BA452D"/>
    <w:rsid w:val="00BA4AC9"/>
    <w:rsid w:val="00BA609B"/>
    <w:rsid w:val="00BA6C2B"/>
    <w:rsid w:val="00BA7B8F"/>
    <w:rsid w:val="00BB0ACC"/>
    <w:rsid w:val="00BB0E1B"/>
    <w:rsid w:val="00BB0F96"/>
    <w:rsid w:val="00BB1254"/>
    <w:rsid w:val="00BB1C84"/>
    <w:rsid w:val="00BB2269"/>
    <w:rsid w:val="00BB2CEC"/>
    <w:rsid w:val="00BB3115"/>
    <w:rsid w:val="00BB3D54"/>
    <w:rsid w:val="00BB59DB"/>
    <w:rsid w:val="00BB6EE5"/>
    <w:rsid w:val="00BB78AF"/>
    <w:rsid w:val="00BB7D33"/>
    <w:rsid w:val="00BC0C4F"/>
    <w:rsid w:val="00BC12EF"/>
    <w:rsid w:val="00BC28B7"/>
    <w:rsid w:val="00BC373D"/>
    <w:rsid w:val="00BC3A34"/>
    <w:rsid w:val="00BC498A"/>
    <w:rsid w:val="00BC5234"/>
    <w:rsid w:val="00BC6BC2"/>
    <w:rsid w:val="00BC7788"/>
    <w:rsid w:val="00BD008D"/>
    <w:rsid w:val="00BD072D"/>
    <w:rsid w:val="00BD7073"/>
    <w:rsid w:val="00BE042F"/>
    <w:rsid w:val="00BE08D4"/>
    <w:rsid w:val="00BE1E91"/>
    <w:rsid w:val="00BE54D9"/>
    <w:rsid w:val="00BE6CD7"/>
    <w:rsid w:val="00BE7075"/>
    <w:rsid w:val="00BF1E91"/>
    <w:rsid w:val="00BF606D"/>
    <w:rsid w:val="00BF64AC"/>
    <w:rsid w:val="00BF6D20"/>
    <w:rsid w:val="00C01372"/>
    <w:rsid w:val="00C050C9"/>
    <w:rsid w:val="00C06409"/>
    <w:rsid w:val="00C11878"/>
    <w:rsid w:val="00C1282F"/>
    <w:rsid w:val="00C12ACA"/>
    <w:rsid w:val="00C136E5"/>
    <w:rsid w:val="00C1754E"/>
    <w:rsid w:val="00C17988"/>
    <w:rsid w:val="00C17A04"/>
    <w:rsid w:val="00C17B40"/>
    <w:rsid w:val="00C202BE"/>
    <w:rsid w:val="00C20D8C"/>
    <w:rsid w:val="00C221D5"/>
    <w:rsid w:val="00C23A73"/>
    <w:rsid w:val="00C263A9"/>
    <w:rsid w:val="00C26A3F"/>
    <w:rsid w:val="00C26BA4"/>
    <w:rsid w:val="00C31046"/>
    <w:rsid w:val="00C32560"/>
    <w:rsid w:val="00C326EB"/>
    <w:rsid w:val="00C33179"/>
    <w:rsid w:val="00C34722"/>
    <w:rsid w:val="00C348F9"/>
    <w:rsid w:val="00C35D47"/>
    <w:rsid w:val="00C36041"/>
    <w:rsid w:val="00C36B9F"/>
    <w:rsid w:val="00C40CB1"/>
    <w:rsid w:val="00C41065"/>
    <w:rsid w:val="00C410A6"/>
    <w:rsid w:val="00C42154"/>
    <w:rsid w:val="00C424EF"/>
    <w:rsid w:val="00C42F9B"/>
    <w:rsid w:val="00C45492"/>
    <w:rsid w:val="00C45786"/>
    <w:rsid w:val="00C47116"/>
    <w:rsid w:val="00C4722F"/>
    <w:rsid w:val="00C473D3"/>
    <w:rsid w:val="00C502F0"/>
    <w:rsid w:val="00C504E4"/>
    <w:rsid w:val="00C506D0"/>
    <w:rsid w:val="00C50A86"/>
    <w:rsid w:val="00C52520"/>
    <w:rsid w:val="00C5297C"/>
    <w:rsid w:val="00C52B60"/>
    <w:rsid w:val="00C551AD"/>
    <w:rsid w:val="00C610D9"/>
    <w:rsid w:val="00C613F3"/>
    <w:rsid w:val="00C6175D"/>
    <w:rsid w:val="00C63A83"/>
    <w:rsid w:val="00C63EFE"/>
    <w:rsid w:val="00C652EA"/>
    <w:rsid w:val="00C65534"/>
    <w:rsid w:val="00C65580"/>
    <w:rsid w:val="00C65A3D"/>
    <w:rsid w:val="00C6614A"/>
    <w:rsid w:val="00C66C09"/>
    <w:rsid w:val="00C67CDF"/>
    <w:rsid w:val="00C7135E"/>
    <w:rsid w:val="00C71D70"/>
    <w:rsid w:val="00C721F7"/>
    <w:rsid w:val="00C736FB"/>
    <w:rsid w:val="00C7493E"/>
    <w:rsid w:val="00C76E35"/>
    <w:rsid w:val="00C76F72"/>
    <w:rsid w:val="00C818A3"/>
    <w:rsid w:val="00C81A44"/>
    <w:rsid w:val="00C81A4A"/>
    <w:rsid w:val="00C81D00"/>
    <w:rsid w:val="00C8283D"/>
    <w:rsid w:val="00C82C29"/>
    <w:rsid w:val="00C82D84"/>
    <w:rsid w:val="00C84767"/>
    <w:rsid w:val="00C84F5E"/>
    <w:rsid w:val="00C85191"/>
    <w:rsid w:val="00C86879"/>
    <w:rsid w:val="00C86AF9"/>
    <w:rsid w:val="00C879A3"/>
    <w:rsid w:val="00C90598"/>
    <w:rsid w:val="00C94873"/>
    <w:rsid w:val="00C972DD"/>
    <w:rsid w:val="00C97744"/>
    <w:rsid w:val="00CA12C9"/>
    <w:rsid w:val="00CA2569"/>
    <w:rsid w:val="00CA260A"/>
    <w:rsid w:val="00CA2C0C"/>
    <w:rsid w:val="00CA478D"/>
    <w:rsid w:val="00CA4B73"/>
    <w:rsid w:val="00CA4CA6"/>
    <w:rsid w:val="00CA6B86"/>
    <w:rsid w:val="00CB0334"/>
    <w:rsid w:val="00CB09E4"/>
    <w:rsid w:val="00CB10D3"/>
    <w:rsid w:val="00CB16B3"/>
    <w:rsid w:val="00CB5DF7"/>
    <w:rsid w:val="00CC0811"/>
    <w:rsid w:val="00CC19C4"/>
    <w:rsid w:val="00CC1C6B"/>
    <w:rsid w:val="00CC20F8"/>
    <w:rsid w:val="00CC3BF3"/>
    <w:rsid w:val="00CC4801"/>
    <w:rsid w:val="00CC4A29"/>
    <w:rsid w:val="00CC535A"/>
    <w:rsid w:val="00CC53AD"/>
    <w:rsid w:val="00CC5F90"/>
    <w:rsid w:val="00CC68AD"/>
    <w:rsid w:val="00CC72F6"/>
    <w:rsid w:val="00CC7986"/>
    <w:rsid w:val="00CD1AB6"/>
    <w:rsid w:val="00CD2A5B"/>
    <w:rsid w:val="00CD31F3"/>
    <w:rsid w:val="00CD505B"/>
    <w:rsid w:val="00CD54F9"/>
    <w:rsid w:val="00CD637C"/>
    <w:rsid w:val="00CD6EC1"/>
    <w:rsid w:val="00CE1211"/>
    <w:rsid w:val="00CE1D06"/>
    <w:rsid w:val="00CE349C"/>
    <w:rsid w:val="00CE47ED"/>
    <w:rsid w:val="00CE6557"/>
    <w:rsid w:val="00CE6C21"/>
    <w:rsid w:val="00CF0649"/>
    <w:rsid w:val="00CF06BC"/>
    <w:rsid w:val="00CF182C"/>
    <w:rsid w:val="00CF1FA6"/>
    <w:rsid w:val="00CF28E0"/>
    <w:rsid w:val="00CF5199"/>
    <w:rsid w:val="00CF6546"/>
    <w:rsid w:val="00CF780F"/>
    <w:rsid w:val="00CF7C71"/>
    <w:rsid w:val="00D02437"/>
    <w:rsid w:val="00D04D9D"/>
    <w:rsid w:val="00D0542E"/>
    <w:rsid w:val="00D10785"/>
    <w:rsid w:val="00D11B86"/>
    <w:rsid w:val="00D1321A"/>
    <w:rsid w:val="00D13C85"/>
    <w:rsid w:val="00D141B6"/>
    <w:rsid w:val="00D16453"/>
    <w:rsid w:val="00D16B33"/>
    <w:rsid w:val="00D17636"/>
    <w:rsid w:val="00D21DA4"/>
    <w:rsid w:val="00D2357E"/>
    <w:rsid w:val="00D25DFE"/>
    <w:rsid w:val="00D26349"/>
    <w:rsid w:val="00D267E9"/>
    <w:rsid w:val="00D27040"/>
    <w:rsid w:val="00D27C60"/>
    <w:rsid w:val="00D32C39"/>
    <w:rsid w:val="00D32E8B"/>
    <w:rsid w:val="00D3420B"/>
    <w:rsid w:val="00D34232"/>
    <w:rsid w:val="00D35406"/>
    <w:rsid w:val="00D3606F"/>
    <w:rsid w:val="00D368B0"/>
    <w:rsid w:val="00D40265"/>
    <w:rsid w:val="00D4038A"/>
    <w:rsid w:val="00D404E2"/>
    <w:rsid w:val="00D40FB9"/>
    <w:rsid w:val="00D415F0"/>
    <w:rsid w:val="00D41AC9"/>
    <w:rsid w:val="00D42390"/>
    <w:rsid w:val="00D42836"/>
    <w:rsid w:val="00D43852"/>
    <w:rsid w:val="00D4540E"/>
    <w:rsid w:val="00D45A67"/>
    <w:rsid w:val="00D46E4F"/>
    <w:rsid w:val="00D47756"/>
    <w:rsid w:val="00D47945"/>
    <w:rsid w:val="00D50A40"/>
    <w:rsid w:val="00D5281D"/>
    <w:rsid w:val="00D5440D"/>
    <w:rsid w:val="00D54639"/>
    <w:rsid w:val="00D5568E"/>
    <w:rsid w:val="00D557D0"/>
    <w:rsid w:val="00D56000"/>
    <w:rsid w:val="00D56B50"/>
    <w:rsid w:val="00D571DB"/>
    <w:rsid w:val="00D63F27"/>
    <w:rsid w:val="00D64B56"/>
    <w:rsid w:val="00D64B72"/>
    <w:rsid w:val="00D6511F"/>
    <w:rsid w:val="00D66395"/>
    <w:rsid w:val="00D670C5"/>
    <w:rsid w:val="00D70654"/>
    <w:rsid w:val="00D706FE"/>
    <w:rsid w:val="00D73427"/>
    <w:rsid w:val="00D7459A"/>
    <w:rsid w:val="00D74F76"/>
    <w:rsid w:val="00D75202"/>
    <w:rsid w:val="00D76005"/>
    <w:rsid w:val="00D76127"/>
    <w:rsid w:val="00D77790"/>
    <w:rsid w:val="00D8032D"/>
    <w:rsid w:val="00D807DD"/>
    <w:rsid w:val="00D81971"/>
    <w:rsid w:val="00D81B36"/>
    <w:rsid w:val="00D83422"/>
    <w:rsid w:val="00D836DF"/>
    <w:rsid w:val="00D838F9"/>
    <w:rsid w:val="00D85334"/>
    <w:rsid w:val="00D91347"/>
    <w:rsid w:val="00D9175D"/>
    <w:rsid w:val="00D92AFB"/>
    <w:rsid w:val="00D93757"/>
    <w:rsid w:val="00D93805"/>
    <w:rsid w:val="00D94045"/>
    <w:rsid w:val="00D9417F"/>
    <w:rsid w:val="00D946E7"/>
    <w:rsid w:val="00D95458"/>
    <w:rsid w:val="00D96826"/>
    <w:rsid w:val="00D96EEC"/>
    <w:rsid w:val="00D97042"/>
    <w:rsid w:val="00DA07DD"/>
    <w:rsid w:val="00DA1E21"/>
    <w:rsid w:val="00DA24BE"/>
    <w:rsid w:val="00DA315B"/>
    <w:rsid w:val="00DA32AE"/>
    <w:rsid w:val="00DA3406"/>
    <w:rsid w:val="00DA35CC"/>
    <w:rsid w:val="00DA386D"/>
    <w:rsid w:val="00DA3E9C"/>
    <w:rsid w:val="00DB0C6C"/>
    <w:rsid w:val="00DB261C"/>
    <w:rsid w:val="00DB3188"/>
    <w:rsid w:val="00DB3B62"/>
    <w:rsid w:val="00DB66CC"/>
    <w:rsid w:val="00DC1A09"/>
    <w:rsid w:val="00DC1A62"/>
    <w:rsid w:val="00DC1D1C"/>
    <w:rsid w:val="00DC256A"/>
    <w:rsid w:val="00DC2F85"/>
    <w:rsid w:val="00DC3595"/>
    <w:rsid w:val="00DC365A"/>
    <w:rsid w:val="00DC4655"/>
    <w:rsid w:val="00DC614D"/>
    <w:rsid w:val="00DC68FE"/>
    <w:rsid w:val="00DD5ACA"/>
    <w:rsid w:val="00DD65E3"/>
    <w:rsid w:val="00DD667A"/>
    <w:rsid w:val="00DD6825"/>
    <w:rsid w:val="00DE191B"/>
    <w:rsid w:val="00DE1F0C"/>
    <w:rsid w:val="00DE282A"/>
    <w:rsid w:val="00DE4297"/>
    <w:rsid w:val="00DE5231"/>
    <w:rsid w:val="00DE5B3F"/>
    <w:rsid w:val="00DE628D"/>
    <w:rsid w:val="00DE7887"/>
    <w:rsid w:val="00DE7A67"/>
    <w:rsid w:val="00DF0468"/>
    <w:rsid w:val="00DF175A"/>
    <w:rsid w:val="00DF1A1A"/>
    <w:rsid w:val="00DF1E3F"/>
    <w:rsid w:val="00DF2230"/>
    <w:rsid w:val="00DF3600"/>
    <w:rsid w:val="00DF3F2C"/>
    <w:rsid w:val="00DF6A5D"/>
    <w:rsid w:val="00DF74A1"/>
    <w:rsid w:val="00E0234E"/>
    <w:rsid w:val="00E02F59"/>
    <w:rsid w:val="00E047E4"/>
    <w:rsid w:val="00E04951"/>
    <w:rsid w:val="00E061E1"/>
    <w:rsid w:val="00E06711"/>
    <w:rsid w:val="00E068AF"/>
    <w:rsid w:val="00E10680"/>
    <w:rsid w:val="00E10BC0"/>
    <w:rsid w:val="00E1267A"/>
    <w:rsid w:val="00E12C3C"/>
    <w:rsid w:val="00E12CE2"/>
    <w:rsid w:val="00E134C5"/>
    <w:rsid w:val="00E13A60"/>
    <w:rsid w:val="00E1494B"/>
    <w:rsid w:val="00E1653C"/>
    <w:rsid w:val="00E16CAC"/>
    <w:rsid w:val="00E16F6F"/>
    <w:rsid w:val="00E22F7A"/>
    <w:rsid w:val="00E2366B"/>
    <w:rsid w:val="00E2473D"/>
    <w:rsid w:val="00E24CC5"/>
    <w:rsid w:val="00E253CD"/>
    <w:rsid w:val="00E2610D"/>
    <w:rsid w:val="00E26DCE"/>
    <w:rsid w:val="00E313F4"/>
    <w:rsid w:val="00E319F5"/>
    <w:rsid w:val="00E33323"/>
    <w:rsid w:val="00E33888"/>
    <w:rsid w:val="00E3406B"/>
    <w:rsid w:val="00E353EF"/>
    <w:rsid w:val="00E356A5"/>
    <w:rsid w:val="00E3621D"/>
    <w:rsid w:val="00E36A54"/>
    <w:rsid w:val="00E37D0D"/>
    <w:rsid w:val="00E37F96"/>
    <w:rsid w:val="00E40A47"/>
    <w:rsid w:val="00E41592"/>
    <w:rsid w:val="00E41D99"/>
    <w:rsid w:val="00E42F28"/>
    <w:rsid w:val="00E45B76"/>
    <w:rsid w:val="00E45C8D"/>
    <w:rsid w:val="00E503B9"/>
    <w:rsid w:val="00E50D1A"/>
    <w:rsid w:val="00E511D7"/>
    <w:rsid w:val="00E5204F"/>
    <w:rsid w:val="00E522DC"/>
    <w:rsid w:val="00E53324"/>
    <w:rsid w:val="00E53C93"/>
    <w:rsid w:val="00E5632D"/>
    <w:rsid w:val="00E57388"/>
    <w:rsid w:val="00E61006"/>
    <w:rsid w:val="00E61053"/>
    <w:rsid w:val="00E6159C"/>
    <w:rsid w:val="00E624AC"/>
    <w:rsid w:val="00E62E53"/>
    <w:rsid w:val="00E643F3"/>
    <w:rsid w:val="00E6455F"/>
    <w:rsid w:val="00E6523F"/>
    <w:rsid w:val="00E66017"/>
    <w:rsid w:val="00E7013D"/>
    <w:rsid w:val="00E720A0"/>
    <w:rsid w:val="00E72C70"/>
    <w:rsid w:val="00E73FA3"/>
    <w:rsid w:val="00E74E09"/>
    <w:rsid w:val="00E75131"/>
    <w:rsid w:val="00E7654A"/>
    <w:rsid w:val="00E77197"/>
    <w:rsid w:val="00E77BB1"/>
    <w:rsid w:val="00E81239"/>
    <w:rsid w:val="00E82CB8"/>
    <w:rsid w:val="00E8311F"/>
    <w:rsid w:val="00E854B7"/>
    <w:rsid w:val="00E8655F"/>
    <w:rsid w:val="00E8705C"/>
    <w:rsid w:val="00E910F5"/>
    <w:rsid w:val="00E9190A"/>
    <w:rsid w:val="00E93F62"/>
    <w:rsid w:val="00E942CF"/>
    <w:rsid w:val="00E96025"/>
    <w:rsid w:val="00E961F7"/>
    <w:rsid w:val="00E9623E"/>
    <w:rsid w:val="00E96563"/>
    <w:rsid w:val="00E97A33"/>
    <w:rsid w:val="00EA0020"/>
    <w:rsid w:val="00EA0A92"/>
    <w:rsid w:val="00EA0CC2"/>
    <w:rsid w:val="00EA2366"/>
    <w:rsid w:val="00EA2742"/>
    <w:rsid w:val="00EA2ECC"/>
    <w:rsid w:val="00EA3C59"/>
    <w:rsid w:val="00EA5185"/>
    <w:rsid w:val="00EA5546"/>
    <w:rsid w:val="00EA5E14"/>
    <w:rsid w:val="00EA5FAD"/>
    <w:rsid w:val="00EA6881"/>
    <w:rsid w:val="00EA72CA"/>
    <w:rsid w:val="00EB1575"/>
    <w:rsid w:val="00EB15C8"/>
    <w:rsid w:val="00EB1C50"/>
    <w:rsid w:val="00EB1CAC"/>
    <w:rsid w:val="00EB20C6"/>
    <w:rsid w:val="00EB24E7"/>
    <w:rsid w:val="00EB39D0"/>
    <w:rsid w:val="00EB492E"/>
    <w:rsid w:val="00EB4D39"/>
    <w:rsid w:val="00EB4FEA"/>
    <w:rsid w:val="00EC2C51"/>
    <w:rsid w:val="00EC6400"/>
    <w:rsid w:val="00ED2320"/>
    <w:rsid w:val="00ED5312"/>
    <w:rsid w:val="00ED77AD"/>
    <w:rsid w:val="00EE0EF0"/>
    <w:rsid w:val="00EE1DB4"/>
    <w:rsid w:val="00EE7195"/>
    <w:rsid w:val="00EE7A97"/>
    <w:rsid w:val="00EF0182"/>
    <w:rsid w:val="00EF0FA0"/>
    <w:rsid w:val="00EF1A26"/>
    <w:rsid w:val="00EF2C5C"/>
    <w:rsid w:val="00EF2FD7"/>
    <w:rsid w:val="00EF3EA4"/>
    <w:rsid w:val="00EF3F16"/>
    <w:rsid w:val="00EF419F"/>
    <w:rsid w:val="00EF5EEB"/>
    <w:rsid w:val="00EF6A44"/>
    <w:rsid w:val="00EF6FA0"/>
    <w:rsid w:val="00EF755E"/>
    <w:rsid w:val="00EF76DF"/>
    <w:rsid w:val="00EF77DA"/>
    <w:rsid w:val="00EF7F13"/>
    <w:rsid w:val="00F00ECC"/>
    <w:rsid w:val="00F0153F"/>
    <w:rsid w:val="00F034B5"/>
    <w:rsid w:val="00F048D6"/>
    <w:rsid w:val="00F0793B"/>
    <w:rsid w:val="00F079B1"/>
    <w:rsid w:val="00F1139A"/>
    <w:rsid w:val="00F127C8"/>
    <w:rsid w:val="00F1479A"/>
    <w:rsid w:val="00F21488"/>
    <w:rsid w:val="00F221F9"/>
    <w:rsid w:val="00F22B7C"/>
    <w:rsid w:val="00F22BD0"/>
    <w:rsid w:val="00F23152"/>
    <w:rsid w:val="00F23E35"/>
    <w:rsid w:val="00F247CE"/>
    <w:rsid w:val="00F24DE8"/>
    <w:rsid w:val="00F25270"/>
    <w:rsid w:val="00F2689F"/>
    <w:rsid w:val="00F30054"/>
    <w:rsid w:val="00F304EF"/>
    <w:rsid w:val="00F30E35"/>
    <w:rsid w:val="00F311A2"/>
    <w:rsid w:val="00F33E93"/>
    <w:rsid w:val="00F3475E"/>
    <w:rsid w:val="00F34CA1"/>
    <w:rsid w:val="00F405C0"/>
    <w:rsid w:val="00F40C8D"/>
    <w:rsid w:val="00F411C7"/>
    <w:rsid w:val="00F42CCD"/>
    <w:rsid w:val="00F432EB"/>
    <w:rsid w:val="00F46A8E"/>
    <w:rsid w:val="00F46B6E"/>
    <w:rsid w:val="00F5426C"/>
    <w:rsid w:val="00F55DE8"/>
    <w:rsid w:val="00F565EE"/>
    <w:rsid w:val="00F56B08"/>
    <w:rsid w:val="00F57EBB"/>
    <w:rsid w:val="00F60143"/>
    <w:rsid w:val="00F618CA"/>
    <w:rsid w:val="00F618DD"/>
    <w:rsid w:val="00F62046"/>
    <w:rsid w:val="00F64916"/>
    <w:rsid w:val="00F64EC3"/>
    <w:rsid w:val="00F6729B"/>
    <w:rsid w:val="00F7282A"/>
    <w:rsid w:val="00F72CCF"/>
    <w:rsid w:val="00F804CB"/>
    <w:rsid w:val="00F81693"/>
    <w:rsid w:val="00F83C15"/>
    <w:rsid w:val="00F83C8E"/>
    <w:rsid w:val="00F8534A"/>
    <w:rsid w:val="00F90804"/>
    <w:rsid w:val="00F9150F"/>
    <w:rsid w:val="00F91DD9"/>
    <w:rsid w:val="00F92E7E"/>
    <w:rsid w:val="00F935C6"/>
    <w:rsid w:val="00F93DA0"/>
    <w:rsid w:val="00F93F4C"/>
    <w:rsid w:val="00F94FF3"/>
    <w:rsid w:val="00FA1CA3"/>
    <w:rsid w:val="00FA1EA4"/>
    <w:rsid w:val="00FA2053"/>
    <w:rsid w:val="00FA2923"/>
    <w:rsid w:val="00FA2CF5"/>
    <w:rsid w:val="00FA5219"/>
    <w:rsid w:val="00FA5604"/>
    <w:rsid w:val="00FA5EF7"/>
    <w:rsid w:val="00FA6F63"/>
    <w:rsid w:val="00FA79E3"/>
    <w:rsid w:val="00FA7B12"/>
    <w:rsid w:val="00FB0536"/>
    <w:rsid w:val="00FB08A4"/>
    <w:rsid w:val="00FB326C"/>
    <w:rsid w:val="00FB3A3B"/>
    <w:rsid w:val="00FB3E1F"/>
    <w:rsid w:val="00FB645D"/>
    <w:rsid w:val="00FC080C"/>
    <w:rsid w:val="00FC1994"/>
    <w:rsid w:val="00FC2BD8"/>
    <w:rsid w:val="00FD0A5C"/>
    <w:rsid w:val="00FD1A4C"/>
    <w:rsid w:val="00FD201E"/>
    <w:rsid w:val="00FD34B3"/>
    <w:rsid w:val="00FD3C4F"/>
    <w:rsid w:val="00FD3EAF"/>
    <w:rsid w:val="00FD54B6"/>
    <w:rsid w:val="00FD7DDA"/>
    <w:rsid w:val="00FE0906"/>
    <w:rsid w:val="00FE27E8"/>
    <w:rsid w:val="00FE4B41"/>
    <w:rsid w:val="00FE4E96"/>
    <w:rsid w:val="00FE52B7"/>
    <w:rsid w:val="00FE5D3C"/>
    <w:rsid w:val="00FE6B08"/>
    <w:rsid w:val="00FF0850"/>
    <w:rsid w:val="00FF15C9"/>
    <w:rsid w:val="00FF2D34"/>
    <w:rsid w:val="00FF2D55"/>
    <w:rsid w:val="00FF512E"/>
    <w:rsid w:val="00FF704C"/>
    <w:rsid w:val="00FF73B9"/>
    <w:rsid w:val="00FF7B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allowincell="f" fillcolor="white">
      <v:fill color="white"/>
    </o:shapedefaults>
    <o:shapelayout v:ext="edit">
      <o:idmap v:ext="edit" data="2"/>
    </o:shapelayout>
  </w:shapeDefaults>
  <w:decimalSymbol w:val=","/>
  <w:listSeparator w:val=";"/>
  <w14:docId w14:val="0D2D4E3E"/>
  <w15:docId w15:val="{67341FA1-AC46-46DB-B5E3-F09D3AA8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72CCF"/>
    <w:pPr>
      <w:jc w:val="both"/>
    </w:pPr>
    <w:rPr>
      <w:rFonts w:ascii="Arial" w:hAnsi="Arial"/>
    </w:rPr>
  </w:style>
  <w:style w:type="paragraph" w:styleId="Nadpis1">
    <w:name w:val="heading 1"/>
    <w:basedOn w:val="Vnitonadresa"/>
    <w:next w:val="Zkladntext"/>
    <w:qFormat/>
    <w:rsid w:val="00582785"/>
    <w:pPr>
      <w:keepNext/>
      <w:numPr>
        <w:numId w:val="1"/>
      </w:numPr>
      <w:suppressAutoHyphens/>
      <w:spacing w:line="240" w:lineRule="auto"/>
      <w:outlineLvl w:val="0"/>
    </w:pPr>
    <w:rPr>
      <w:rFonts w:cs="Arial"/>
      <w:b/>
      <w:spacing w:val="10"/>
      <w:kern w:val="20"/>
      <w:sz w:val="32"/>
      <w:szCs w:val="32"/>
    </w:rPr>
  </w:style>
  <w:style w:type="paragraph" w:styleId="Nadpis2">
    <w:name w:val="heading 2"/>
    <w:basedOn w:val="Odstavecseseznamem"/>
    <w:next w:val="Zkladntext"/>
    <w:link w:val="Nadpis2Char"/>
    <w:qFormat/>
    <w:rsid w:val="008F0941"/>
    <w:pPr>
      <w:keepNext/>
      <w:numPr>
        <w:ilvl w:val="1"/>
        <w:numId w:val="1"/>
      </w:numPr>
      <w:suppressAutoHyphens/>
      <w:outlineLvl w:val="1"/>
    </w:pPr>
    <w:rPr>
      <w:rFonts w:cs="Arial"/>
      <w:b/>
      <w:sz w:val="24"/>
      <w:szCs w:val="24"/>
    </w:rPr>
  </w:style>
  <w:style w:type="paragraph" w:styleId="Nadpis3">
    <w:name w:val="heading 3"/>
    <w:basedOn w:val="Nadpiszkladn"/>
    <w:next w:val="Zkladntext"/>
    <w:qFormat/>
    <w:rsid w:val="00447251"/>
    <w:pPr>
      <w:spacing w:after="220"/>
      <w:outlineLvl w:val="2"/>
    </w:pPr>
  </w:style>
  <w:style w:type="paragraph" w:styleId="Nadpis4">
    <w:name w:val="heading 4"/>
    <w:basedOn w:val="Nadpiszkladn"/>
    <w:next w:val="Zkladntext"/>
    <w:qFormat/>
    <w:rsid w:val="00447251"/>
    <w:pPr>
      <w:ind w:left="360"/>
      <w:outlineLvl w:val="3"/>
    </w:pPr>
    <w:rPr>
      <w:spacing w:val="-5"/>
      <w:sz w:val="18"/>
    </w:rPr>
  </w:style>
  <w:style w:type="paragraph" w:styleId="Nadpis5">
    <w:name w:val="heading 5"/>
    <w:basedOn w:val="Nadpiszkladn"/>
    <w:next w:val="Zkladntext"/>
    <w:qFormat/>
    <w:rsid w:val="00447251"/>
    <w:pPr>
      <w:ind w:left="720"/>
      <w:outlineLvl w:val="4"/>
    </w:pPr>
    <w:rPr>
      <w:spacing w:val="-5"/>
      <w:sz w:val="18"/>
    </w:rPr>
  </w:style>
  <w:style w:type="paragraph" w:styleId="Nadpis6">
    <w:name w:val="heading 6"/>
    <w:basedOn w:val="Nadpiszkladn"/>
    <w:next w:val="Zkladntext"/>
    <w:qFormat/>
    <w:rsid w:val="00447251"/>
    <w:pPr>
      <w:ind w:left="1080"/>
      <w:outlineLvl w:val="5"/>
    </w:pPr>
    <w:rPr>
      <w:spacing w:val="-5"/>
      <w:sz w:val="18"/>
    </w:rPr>
  </w:style>
  <w:style w:type="paragraph" w:styleId="Nadpis7">
    <w:name w:val="heading 7"/>
    <w:basedOn w:val="Nadpiszkladn"/>
    <w:next w:val="Zkladntext"/>
    <w:qFormat/>
    <w:rsid w:val="00447251"/>
    <w:pPr>
      <w:ind w:left="1440"/>
      <w:outlineLvl w:val="6"/>
    </w:pPr>
    <w:rPr>
      <w:spacing w:val="-5"/>
      <w:sz w:val="18"/>
    </w:rPr>
  </w:style>
  <w:style w:type="paragraph" w:styleId="Nadpis8">
    <w:name w:val="heading 8"/>
    <w:basedOn w:val="Nadpiszkladn"/>
    <w:next w:val="Zkladntext"/>
    <w:qFormat/>
    <w:rsid w:val="00447251"/>
    <w:pPr>
      <w:ind w:left="1800"/>
      <w:outlineLvl w:val="7"/>
    </w:pPr>
    <w:rPr>
      <w:spacing w:val="-5"/>
      <w:sz w:val="18"/>
    </w:rPr>
  </w:style>
  <w:style w:type="paragraph" w:styleId="Nadpis9">
    <w:name w:val="heading 9"/>
    <w:basedOn w:val="Nadpiszkladn"/>
    <w:next w:val="Zkladntext"/>
    <w:qFormat/>
    <w:rsid w:val="00447251"/>
    <w:pPr>
      <w:ind w:left="2160"/>
      <w:outlineLvl w:val="8"/>
    </w:pPr>
    <w:rPr>
      <w:spacing w:val="-5"/>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zkladn">
    <w:name w:val="Nadpis základní"/>
    <w:basedOn w:val="Zkladntext"/>
    <w:next w:val="Zkladntext"/>
    <w:rsid w:val="00447251"/>
    <w:pPr>
      <w:keepNext/>
      <w:keepLines/>
      <w:spacing w:after="0"/>
    </w:pPr>
    <w:rPr>
      <w:b/>
      <w:spacing w:val="10"/>
      <w:kern w:val="20"/>
      <w:sz w:val="22"/>
    </w:rPr>
  </w:style>
  <w:style w:type="paragraph" w:styleId="Zkladntext">
    <w:name w:val="Body Text"/>
    <w:basedOn w:val="Normln"/>
    <w:link w:val="ZkladntextChar"/>
    <w:rsid w:val="00447251"/>
    <w:pPr>
      <w:spacing w:after="220" w:line="220" w:lineRule="atLeast"/>
    </w:pPr>
  </w:style>
  <w:style w:type="paragraph" w:customStyle="1" w:styleId="Adresa1">
    <w:name w:val="Adresa1"/>
    <w:basedOn w:val="Zkladntext"/>
    <w:rsid w:val="00447251"/>
    <w:pPr>
      <w:keepLines/>
      <w:spacing w:after="0"/>
      <w:ind w:right="4320"/>
    </w:pPr>
  </w:style>
  <w:style w:type="character" w:styleId="Odkaznakoment">
    <w:name w:val="annotation reference"/>
    <w:basedOn w:val="Standardnpsmoodstavce"/>
    <w:semiHidden/>
    <w:rsid w:val="00447251"/>
    <w:rPr>
      <w:sz w:val="16"/>
    </w:rPr>
  </w:style>
  <w:style w:type="paragraph" w:styleId="Textkomente">
    <w:name w:val="annotation text"/>
    <w:basedOn w:val="Zkladpoznmkypodearou"/>
    <w:link w:val="TextkomenteChar"/>
    <w:semiHidden/>
    <w:rsid w:val="00447251"/>
  </w:style>
  <w:style w:type="paragraph" w:customStyle="1" w:styleId="Zkladpoznmkypodearou">
    <w:name w:val="Základ poznámky pod earou"/>
    <w:basedOn w:val="Zkladntext"/>
    <w:link w:val="ZkladpoznmkypodearouChar"/>
    <w:rsid w:val="00447251"/>
    <w:pPr>
      <w:keepLines/>
    </w:pPr>
    <w:rPr>
      <w:sz w:val="16"/>
    </w:rPr>
  </w:style>
  <w:style w:type="paragraph" w:customStyle="1" w:styleId="Upozornin">
    <w:name w:val="Upozorniní"/>
    <w:basedOn w:val="Zkladntext"/>
    <w:next w:val="Osloven1"/>
    <w:rsid w:val="00447251"/>
    <w:pPr>
      <w:spacing w:before="220" w:after="0"/>
    </w:pPr>
  </w:style>
  <w:style w:type="paragraph" w:customStyle="1" w:styleId="Osloven1">
    <w:name w:val="Oslovení1"/>
    <w:basedOn w:val="Zkladntext"/>
    <w:next w:val="Poedmit"/>
    <w:rsid w:val="00447251"/>
    <w:pPr>
      <w:spacing w:before="220"/>
    </w:pPr>
  </w:style>
  <w:style w:type="paragraph" w:customStyle="1" w:styleId="Poedmit">
    <w:name w:val="Poedmit"/>
    <w:basedOn w:val="Zkladntext"/>
    <w:next w:val="Zkladntext"/>
    <w:rsid w:val="00447251"/>
    <w:rPr>
      <w:b/>
      <w:spacing w:val="10"/>
      <w:sz w:val="22"/>
    </w:rPr>
  </w:style>
  <w:style w:type="paragraph" w:styleId="Citt">
    <w:name w:val="Quote"/>
    <w:basedOn w:val="Zkladntext"/>
    <w:qFormat/>
    <w:rsid w:val="00447251"/>
    <w:pPr>
      <w:keepLines/>
      <w:ind w:left="720" w:right="720"/>
    </w:pPr>
  </w:style>
  <w:style w:type="paragraph" w:customStyle="1" w:styleId="Prvnblokcitace">
    <w:name w:val="První blok citace"/>
    <w:basedOn w:val="Citt"/>
    <w:next w:val="Citt"/>
    <w:rsid w:val="00447251"/>
    <w:pPr>
      <w:spacing w:before="120"/>
    </w:pPr>
  </w:style>
  <w:style w:type="paragraph" w:customStyle="1" w:styleId="Poslednblokcitace">
    <w:name w:val="Poslední blok citace"/>
    <w:basedOn w:val="Citt"/>
    <w:next w:val="Zkladntext"/>
    <w:rsid w:val="00447251"/>
    <w:pPr>
      <w:spacing w:after="240"/>
    </w:pPr>
  </w:style>
  <w:style w:type="paragraph" w:customStyle="1" w:styleId="Zkladntext21">
    <w:name w:val="Základní text 21"/>
    <w:basedOn w:val="Zkladntext"/>
    <w:rsid w:val="00447251"/>
    <w:pPr>
      <w:ind w:left="360"/>
    </w:pPr>
  </w:style>
  <w:style w:type="paragraph" w:customStyle="1" w:styleId="Poslednzkladntext">
    <w:name w:val="Poslední základní text"/>
    <w:basedOn w:val="Zkladntext"/>
    <w:rsid w:val="00447251"/>
    <w:pPr>
      <w:keepNext/>
    </w:pPr>
  </w:style>
  <w:style w:type="paragraph" w:styleId="Titulek">
    <w:name w:val="caption"/>
    <w:basedOn w:val="Obrzek"/>
    <w:next w:val="Zkladntext"/>
    <w:qFormat/>
    <w:rsid w:val="00447251"/>
    <w:rPr>
      <w:sz w:val="16"/>
    </w:rPr>
  </w:style>
  <w:style w:type="paragraph" w:customStyle="1" w:styleId="Obrzek">
    <w:name w:val="Obrázek"/>
    <w:basedOn w:val="Normln"/>
    <w:next w:val="Titulek"/>
    <w:rsid w:val="00447251"/>
    <w:pPr>
      <w:keepNext/>
    </w:pPr>
  </w:style>
  <w:style w:type="paragraph" w:customStyle="1" w:styleId="Kopie">
    <w:name w:val="Kopie"/>
    <w:basedOn w:val="Zkladntext"/>
    <w:rsid w:val="00447251"/>
    <w:pPr>
      <w:keepLines/>
      <w:ind w:left="360" w:hanging="360"/>
    </w:pPr>
  </w:style>
  <w:style w:type="paragraph" w:styleId="Zvr">
    <w:name w:val="Closing"/>
    <w:basedOn w:val="Zkladntext"/>
    <w:next w:val="PodpisNzevspoleenosti"/>
    <w:rsid w:val="00447251"/>
    <w:pPr>
      <w:keepNext/>
      <w:spacing w:after="60"/>
    </w:pPr>
  </w:style>
  <w:style w:type="paragraph" w:customStyle="1" w:styleId="PodpisNzevspoleenosti">
    <w:name w:val="Podpis Název spoleenosti"/>
    <w:basedOn w:val="Podpis"/>
    <w:next w:val="Podpis-jmno"/>
    <w:rsid w:val="00447251"/>
    <w:pPr>
      <w:keepNext/>
      <w:spacing w:line="220" w:lineRule="atLeast"/>
      <w:ind w:left="0"/>
    </w:pPr>
  </w:style>
  <w:style w:type="paragraph" w:styleId="Podpis">
    <w:name w:val="Signature"/>
    <w:basedOn w:val="Zkladntext"/>
    <w:rsid w:val="00447251"/>
    <w:pPr>
      <w:spacing w:after="0" w:line="240" w:lineRule="auto"/>
      <w:ind w:left="4252"/>
    </w:pPr>
  </w:style>
  <w:style w:type="paragraph" w:customStyle="1" w:styleId="Podpis-jmno">
    <w:name w:val="Podpis - jméno"/>
    <w:basedOn w:val="Podpis"/>
    <w:next w:val="Podpis-funkce"/>
    <w:rsid w:val="00447251"/>
    <w:pPr>
      <w:keepNext/>
      <w:spacing w:before="880" w:line="220" w:lineRule="atLeast"/>
      <w:ind w:left="0"/>
    </w:pPr>
  </w:style>
  <w:style w:type="paragraph" w:customStyle="1" w:styleId="Podpis-funkce">
    <w:name w:val="Podpis - funkce"/>
    <w:basedOn w:val="Podpis"/>
    <w:next w:val="Poeteenpsmenaodkazu"/>
    <w:rsid w:val="00447251"/>
    <w:pPr>
      <w:keepNext/>
      <w:spacing w:line="220" w:lineRule="atLeast"/>
      <w:ind w:left="0"/>
    </w:pPr>
  </w:style>
  <w:style w:type="paragraph" w:customStyle="1" w:styleId="Poeteenpsmenaodkazu">
    <w:name w:val="Poeáteení písmena odkazu"/>
    <w:basedOn w:val="Zkladntext"/>
    <w:next w:val="Poloha"/>
    <w:rsid w:val="00447251"/>
    <w:pPr>
      <w:keepNext/>
      <w:keepLines/>
      <w:spacing w:before="220" w:after="0"/>
    </w:pPr>
  </w:style>
  <w:style w:type="paragraph" w:customStyle="1" w:styleId="Poloha">
    <w:name w:val="Poíloha"/>
    <w:basedOn w:val="Zkladntext"/>
    <w:next w:val="KOPIE0"/>
    <w:rsid w:val="00447251"/>
    <w:pPr>
      <w:keepNext/>
      <w:keepLines/>
    </w:pPr>
  </w:style>
  <w:style w:type="paragraph" w:customStyle="1" w:styleId="KOPIE0">
    <w:name w:val="KOPIE"/>
    <w:basedOn w:val="Zkladntext"/>
    <w:rsid w:val="00447251"/>
    <w:pPr>
      <w:keepLines/>
      <w:ind w:left="360" w:hanging="360"/>
    </w:pPr>
  </w:style>
  <w:style w:type="paragraph" w:customStyle="1" w:styleId="Nzevspoleenosti">
    <w:name w:val="Název spoleenosti"/>
    <w:basedOn w:val="Normln"/>
    <w:rsid w:val="00447251"/>
    <w:pPr>
      <w:framePr w:w="3840" w:h="1752" w:wrap="notBeside" w:vAnchor="page" w:hAnchor="margin" w:y="889" w:anchorLock="1"/>
      <w:spacing w:line="280" w:lineRule="atLeast"/>
    </w:pPr>
    <w:rPr>
      <w:b/>
      <w:spacing w:val="24"/>
      <w:sz w:val="32"/>
    </w:rPr>
  </w:style>
  <w:style w:type="paragraph" w:customStyle="1" w:styleId="Datum1">
    <w:name w:val="Datum1"/>
    <w:basedOn w:val="Zkladntext"/>
    <w:next w:val="Vnitonadresa"/>
    <w:rsid w:val="00447251"/>
    <w:pPr>
      <w:spacing w:after="440"/>
      <w:ind w:left="4320"/>
    </w:pPr>
  </w:style>
  <w:style w:type="paragraph" w:customStyle="1" w:styleId="Vnitonadresa">
    <w:name w:val="Vnitoní adresa"/>
    <w:basedOn w:val="Zkladntext"/>
    <w:rsid w:val="00447251"/>
    <w:pPr>
      <w:spacing w:after="0"/>
    </w:pPr>
  </w:style>
  <w:style w:type="character" w:customStyle="1" w:styleId="Zvraznn1">
    <w:name w:val="Zvýraznění1"/>
    <w:rsid w:val="00447251"/>
    <w:rPr>
      <w:rFonts w:ascii="Arial" w:hAnsi="Arial"/>
      <w:b/>
      <w:sz w:val="18"/>
    </w:rPr>
  </w:style>
  <w:style w:type="character" w:styleId="Odkaznavysvtlivky">
    <w:name w:val="endnote reference"/>
    <w:basedOn w:val="Standardnpsmoodstavce"/>
    <w:semiHidden/>
    <w:rsid w:val="00447251"/>
    <w:rPr>
      <w:rFonts w:ascii="Arial" w:hAnsi="Arial"/>
      <w:sz w:val="20"/>
      <w:vertAlign w:val="superscript"/>
    </w:rPr>
  </w:style>
  <w:style w:type="paragraph" w:styleId="Textvysvtlivek">
    <w:name w:val="endnote text"/>
    <w:basedOn w:val="Zkladpoznmkypodearou"/>
    <w:semiHidden/>
    <w:rsid w:val="00447251"/>
  </w:style>
  <w:style w:type="paragraph" w:styleId="Adresanaoblku">
    <w:name w:val="envelope address"/>
    <w:basedOn w:val="Zkladntext"/>
    <w:rsid w:val="00447251"/>
    <w:pPr>
      <w:framePr w:w="7920" w:h="1987" w:hRule="exact" w:hSpace="144" w:vSpace="144" w:wrap="auto" w:hAnchor="page" w:xAlign="center" w:yAlign="bottom"/>
      <w:spacing w:after="0"/>
      <w:ind w:left="2880"/>
    </w:pPr>
  </w:style>
  <w:style w:type="paragraph" w:styleId="Zptenadresanaoblku">
    <w:name w:val="envelope return"/>
    <w:basedOn w:val="Zkladntext"/>
    <w:rsid w:val="00447251"/>
    <w:pPr>
      <w:spacing w:after="0"/>
    </w:pPr>
    <w:rPr>
      <w:sz w:val="18"/>
    </w:rPr>
  </w:style>
  <w:style w:type="paragraph" w:styleId="Zpat">
    <w:name w:val="footer"/>
    <w:basedOn w:val="Zhlavzkladn"/>
    <w:link w:val="ZpatChar"/>
    <w:uiPriority w:val="99"/>
    <w:rsid w:val="00447251"/>
    <w:pPr>
      <w:spacing w:before="600"/>
    </w:pPr>
    <w:rPr>
      <w:sz w:val="18"/>
    </w:rPr>
  </w:style>
  <w:style w:type="paragraph" w:customStyle="1" w:styleId="Zhlavzkladn">
    <w:name w:val="Záhlaví základní"/>
    <w:basedOn w:val="Zkladntext"/>
    <w:rsid w:val="00447251"/>
    <w:pPr>
      <w:keepLines/>
      <w:tabs>
        <w:tab w:val="center" w:pos="4320"/>
        <w:tab w:val="right" w:pos="8640"/>
      </w:tabs>
      <w:spacing w:after="0"/>
    </w:pPr>
  </w:style>
  <w:style w:type="paragraph" w:customStyle="1" w:styleId="Patasudstrnky">
    <w:name w:val="Pata sudé stránky"/>
    <w:basedOn w:val="Zpat"/>
    <w:rsid w:val="00447251"/>
  </w:style>
  <w:style w:type="paragraph" w:customStyle="1" w:styleId="Pataprvnstrnky">
    <w:name w:val="Pata první stránky"/>
    <w:basedOn w:val="Zpat"/>
    <w:rsid w:val="00447251"/>
    <w:pPr>
      <w:tabs>
        <w:tab w:val="clear" w:pos="8640"/>
      </w:tabs>
      <w:jc w:val="center"/>
    </w:pPr>
  </w:style>
  <w:style w:type="paragraph" w:customStyle="1" w:styleId="Patalichstrnky">
    <w:name w:val="Pata liché stránky"/>
    <w:basedOn w:val="Zpat"/>
    <w:rsid w:val="00447251"/>
    <w:pPr>
      <w:tabs>
        <w:tab w:val="right" w:pos="0"/>
      </w:tabs>
      <w:jc w:val="right"/>
    </w:pPr>
  </w:style>
  <w:style w:type="character" w:styleId="Znakapoznpodarou">
    <w:name w:val="footnote reference"/>
    <w:basedOn w:val="Standardnpsmoodstavce"/>
    <w:semiHidden/>
    <w:rsid w:val="00447251"/>
    <w:rPr>
      <w:sz w:val="20"/>
      <w:vertAlign w:val="superscript"/>
    </w:rPr>
  </w:style>
  <w:style w:type="paragraph" w:styleId="Textpoznpodarou">
    <w:name w:val="footnote text"/>
    <w:basedOn w:val="Zkladpoznmkypodearou"/>
    <w:semiHidden/>
    <w:rsid w:val="00447251"/>
    <w:pPr>
      <w:spacing w:after="0"/>
    </w:pPr>
  </w:style>
  <w:style w:type="paragraph" w:styleId="Zhlav">
    <w:name w:val="header"/>
    <w:basedOn w:val="Zhlavzkladn"/>
    <w:rsid w:val="00447251"/>
    <w:pPr>
      <w:spacing w:after="600"/>
    </w:pPr>
  </w:style>
  <w:style w:type="paragraph" w:customStyle="1" w:styleId="Zkladzhlav">
    <w:name w:val="Základ záhlaví"/>
    <w:basedOn w:val="Normln"/>
    <w:rsid w:val="00447251"/>
    <w:pPr>
      <w:keepLines/>
      <w:tabs>
        <w:tab w:val="center" w:pos="4320"/>
        <w:tab w:val="right" w:pos="8640"/>
      </w:tabs>
    </w:pPr>
  </w:style>
  <w:style w:type="paragraph" w:customStyle="1" w:styleId="Zhlavsudstrnky">
    <w:name w:val="Záhlaví sudé stránky"/>
    <w:basedOn w:val="Zhlav"/>
    <w:rsid w:val="00447251"/>
  </w:style>
  <w:style w:type="paragraph" w:customStyle="1" w:styleId="Zhlavprvnstrnky">
    <w:name w:val="Záhlaví první stránky"/>
    <w:basedOn w:val="Zhlav"/>
    <w:rsid w:val="00447251"/>
    <w:pPr>
      <w:tabs>
        <w:tab w:val="clear" w:pos="8640"/>
      </w:tabs>
      <w:jc w:val="center"/>
    </w:pPr>
  </w:style>
  <w:style w:type="paragraph" w:customStyle="1" w:styleId="Zhlavlichstrnky">
    <w:name w:val="Záhlaví liché stránky"/>
    <w:basedOn w:val="Zhlav"/>
    <w:rsid w:val="00447251"/>
    <w:pPr>
      <w:tabs>
        <w:tab w:val="right" w:pos="0"/>
      </w:tabs>
      <w:jc w:val="right"/>
    </w:pPr>
  </w:style>
  <w:style w:type="paragraph" w:customStyle="1" w:styleId="Zkladnadpisu">
    <w:name w:val="Základ nadpisu"/>
    <w:basedOn w:val="Normln"/>
    <w:next w:val="Zkladntext"/>
    <w:rsid w:val="00447251"/>
    <w:pPr>
      <w:keepNext/>
      <w:spacing w:before="240" w:after="120"/>
    </w:pPr>
    <w:rPr>
      <w:b/>
      <w:kern w:val="28"/>
      <w:sz w:val="36"/>
    </w:rPr>
  </w:style>
  <w:style w:type="character" w:customStyle="1" w:styleId="Zvraznintuen">
    <w:name w:val="Zvýrazniní tuené"/>
    <w:rsid w:val="00447251"/>
    <w:rPr>
      <w:rFonts w:ascii="Arial" w:hAnsi="Arial"/>
      <w:b/>
      <w:sz w:val="18"/>
    </w:rPr>
  </w:style>
  <w:style w:type="character" w:styleId="slodku">
    <w:name w:val="line number"/>
    <w:basedOn w:val="Standardnpsmoodstavce"/>
    <w:rsid w:val="00447251"/>
    <w:rPr>
      <w:rFonts w:ascii="Arial" w:hAnsi="Arial"/>
      <w:sz w:val="18"/>
    </w:rPr>
  </w:style>
  <w:style w:type="paragraph" w:styleId="Seznam">
    <w:name w:val="List"/>
    <w:basedOn w:val="Zkladntext"/>
    <w:rsid w:val="00447251"/>
    <w:pPr>
      <w:ind w:left="720" w:hanging="360"/>
    </w:pPr>
  </w:style>
  <w:style w:type="paragraph" w:styleId="Seznam2">
    <w:name w:val="List 2"/>
    <w:basedOn w:val="Seznam"/>
    <w:rsid w:val="00447251"/>
    <w:pPr>
      <w:ind w:left="1080"/>
    </w:pPr>
  </w:style>
  <w:style w:type="paragraph" w:styleId="Seznam3">
    <w:name w:val="List 3"/>
    <w:basedOn w:val="Seznam"/>
    <w:rsid w:val="00447251"/>
    <w:pPr>
      <w:ind w:left="1440"/>
    </w:pPr>
  </w:style>
  <w:style w:type="paragraph" w:styleId="Seznam4">
    <w:name w:val="List 4"/>
    <w:basedOn w:val="Seznam"/>
    <w:rsid w:val="00447251"/>
    <w:pPr>
      <w:ind w:left="1800"/>
    </w:pPr>
  </w:style>
  <w:style w:type="paragraph" w:styleId="Seznam5">
    <w:name w:val="List 5"/>
    <w:basedOn w:val="Seznam"/>
    <w:rsid w:val="00447251"/>
    <w:pPr>
      <w:ind w:left="2160"/>
    </w:pPr>
  </w:style>
  <w:style w:type="paragraph" w:styleId="Seznamsodrkami">
    <w:name w:val="List Bullet"/>
    <w:basedOn w:val="Seznam"/>
    <w:rsid w:val="00447251"/>
    <w:pPr>
      <w:ind w:right="720"/>
    </w:pPr>
  </w:style>
  <w:style w:type="paragraph" w:styleId="Seznamsodrkami2">
    <w:name w:val="List Bullet 2"/>
    <w:basedOn w:val="Seznamsodrkami"/>
    <w:rsid w:val="00447251"/>
    <w:pPr>
      <w:ind w:left="1080"/>
    </w:pPr>
  </w:style>
  <w:style w:type="paragraph" w:styleId="Seznamsodrkami3">
    <w:name w:val="List Bullet 3"/>
    <w:basedOn w:val="Seznamsodrkami"/>
    <w:rsid w:val="00447251"/>
    <w:pPr>
      <w:ind w:left="1440"/>
    </w:pPr>
  </w:style>
  <w:style w:type="paragraph" w:styleId="Seznamsodrkami4">
    <w:name w:val="List Bullet 4"/>
    <w:basedOn w:val="Seznamsodrkami"/>
    <w:rsid w:val="00447251"/>
    <w:pPr>
      <w:ind w:left="1800"/>
    </w:pPr>
  </w:style>
  <w:style w:type="paragraph" w:styleId="Seznamsodrkami5">
    <w:name w:val="List Bullet 5"/>
    <w:basedOn w:val="Seznamsodrkami"/>
    <w:rsid w:val="00447251"/>
    <w:pPr>
      <w:ind w:left="2160"/>
    </w:pPr>
  </w:style>
  <w:style w:type="paragraph" w:customStyle="1" w:styleId="Prvnodrkaseznamu">
    <w:name w:val="První odrážka seznamu"/>
    <w:basedOn w:val="Seznamsodrkami"/>
    <w:next w:val="Seznamsodrkami"/>
    <w:rsid w:val="00447251"/>
    <w:pPr>
      <w:spacing w:before="80"/>
    </w:pPr>
  </w:style>
  <w:style w:type="paragraph" w:customStyle="1" w:styleId="Poslednodrkaseznamu">
    <w:name w:val="Poslední odrážka seznamu"/>
    <w:basedOn w:val="Seznamsodrkami"/>
    <w:next w:val="Zkladntext"/>
    <w:rsid w:val="00447251"/>
    <w:pPr>
      <w:spacing w:after="240"/>
    </w:pPr>
  </w:style>
  <w:style w:type="paragraph" w:styleId="Pokraovnseznamu">
    <w:name w:val="List Continue"/>
    <w:basedOn w:val="Seznam"/>
    <w:rsid w:val="00447251"/>
    <w:pPr>
      <w:ind w:right="720" w:firstLine="0"/>
    </w:pPr>
  </w:style>
  <w:style w:type="paragraph" w:styleId="Pokraovnseznamu2">
    <w:name w:val="List Continue 2"/>
    <w:basedOn w:val="Pokraovnseznamu"/>
    <w:rsid w:val="00447251"/>
    <w:pPr>
      <w:ind w:left="1080"/>
    </w:pPr>
  </w:style>
  <w:style w:type="paragraph" w:styleId="Pokraovnseznamu3">
    <w:name w:val="List Continue 3"/>
    <w:basedOn w:val="Pokraovnseznamu"/>
    <w:rsid w:val="00447251"/>
    <w:pPr>
      <w:ind w:left="1440"/>
    </w:pPr>
  </w:style>
  <w:style w:type="paragraph" w:styleId="Pokraovnseznamu4">
    <w:name w:val="List Continue 4"/>
    <w:basedOn w:val="Pokraovnseznamu"/>
    <w:rsid w:val="00447251"/>
    <w:pPr>
      <w:ind w:left="1800"/>
    </w:pPr>
  </w:style>
  <w:style w:type="paragraph" w:styleId="Pokraovnseznamu5">
    <w:name w:val="List Continue 5"/>
    <w:basedOn w:val="Pokraovnseznamu"/>
    <w:rsid w:val="00447251"/>
    <w:pPr>
      <w:ind w:left="2160"/>
    </w:pPr>
  </w:style>
  <w:style w:type="paragraph" w:customStyle="1" w:styleId="Prvnseznam">
    <w:name w:val="První seznam"/>
    <w:basedOn w:val="Seznam"/>
    <w:next w:val="Seznam"/>
    <w:rsid w:val="00447251"/>
    <w:pPr>
      <w:spacing w:before="80"/>
    </w:pPr>
  </w:style>
  <w:style w:type="paragraph" w:customStyle="1" w:styleId="Poslednseznam">
    <w:name w:val="Poslední seznam"/>
    <w:basedOn w:val="Seznam"/>
    <w:next w:val="Zkladntext"/>
    <w:rsid w:val="00447251"/>
    <w:pPr>
      <w:spacing w:after="240"/>
    </w:pPr>
  </w:style>
  <w:style w:type="paragraph" w:styleId="slovanseznam">
    <w:name w:val="List Number"/>
    <w:basedOn w:val="Seznam"/>
    <w:rsid w:val="00447251"/>
    <w:pPr>
      <w:ind w:right="720"/>
    </w:pPr>
  </w:style>
  <w:style w:type="paragraph" w:styleId="slovanseznam2">
    <w:name w:val="List Number 2"/>
    <w:basedOn w:val="slovanseznam"/>
    <w:rsid w:val="00447251"/>
    <w:pPr>
      <w:ind w:left="1080"/>
    </w:pPr>
  </w:style>
  <w:style w:type="paragraph" w:styleId="slovanseznam3">
    <w:name w:val="List Number 3"/>
    <w:basedOn w:val="slovanseznam"/>
    <w:rsid w:val="00447251"/>
    <w:pPr>
      <w:ind w:left="1440"/>
    </w:pPr>
  </w:style>
  <w:style w:type="paragraph" w:styleId="slovanseznam4">
    <w:name w:val="List Number 4"/>
    <w:basedOn w:val="slovanseznam"/>
    <w:rsid w:val="00447251"/>
    <w:pPr>
      <w:ind w:left="1800"/>
    </w:pPr>
  </w:style>
  <w:style w:type="paragraph" w:styleId="slovanseznam5">
    <w:name w:val="List Number 5"/>
    <w:basedOn w:val="slovanseznam"/>
    <w:rsid w:val="00447251"/>
    <w:pPr>
      <w:ind w:left="2160"/>
    </w:pPr>
  </w:style>
  <w:style w:type="paragraph" w:customStyle="1" w:styleId="Prvnesloseznamu">
    <w:name w:val="První eíslo seznamu"/>
    <w:basedOn w:val="slovanseznam"/>
    <w:next w:val="slovanseznam"/>
    <w:rsid w:val="00447251"/>
    <w:pPr>
      <w:spacing w:before="80"/>
    </w:pPr>
  </w:style>
  <w:style w:type="paragraph" w:customStyle="1" w:styleId="Poslednesloseznamu">
    <w:name w:val="Poslední eíslo seznamu"/>
    <w:basedOn w:val="slovanseznam"/>
    <w:next w:val="Zkladntext"/>
    <w:rsid w:val="00447251"/>
    <w:pPr>
      <w:spacing w:after="240"/>
    </w:pPr>
  </w:style>
  <w:style w:type="paragraph" w:styleId="Textmakra">
    <w:name w:val="macro"/>
    <w:basedOn w:val="Zkladntext"/>
    <w:semiHidden/>
    <w:rsid w:val="00447251"/>
    <w:pPr>
      <w:spacing w:line="240" w:lineRule="auto"/>
    </w:pPr>
    <w:rPr>
      <w:rFonts w:ascii="Courier New" w:hAnsi="Courier New"/>
    </w:rPr>
  </w:style>
  <w:style w:type="paragraph" w:styleId="Zhlavzprvy">
    <w:name w:val="Message Header"/>
    <w:basedOn w:val="Normln"/>
    <w:rsid w:val="00447251"/>
    <w:pPr>
      <w:pBdr>
        <w:top w:val="single" w:sz="6" w:space="1" w:color="auto"/>
        <w:left w:val="single" w:sz="6" w:space="1" w:color="auto"/>
        <w:bottom w:val="single" w:sz="6" w:space="1" w:color="auto"/>
        <w:right w:val="single" w:sz="6" w:space="1" w:color="auto"/>
      </w:pBdr>
      <w:shd w:val="pct20" w:color="auto" w:fill="auto"/>
      <w:ind w:left="1080" w:hanging="1080"/>
    </w:pPr>
    <w:rPr>
      <w:sz w:val="24"/>
    </w:rPr>
  </w:style>
  <w:style w:type="character" w:styleId="slostrnky">
    <w:name w:val="page number"/>
    <w:basedOn w:val="Standardnpsmoodstavce"/>
    <w:rsid w:val="00447251"/>
    <w:rPr>
      <w:rFonts w:ascii="Arial" w:hAnsi="Arial"/>
      <w:sz w:val="18"/>
      <w:vertAlign w:val="baseline"/>
    </w:rPr>
  </w:style>
  <w:style w:type="paragraph" w:customStyle="1" w:styleId="Adresaodesilatele">
    <w:name w:val="Adresa odesilatele"/>
    <w:basedOn w:val="Normln"/>
    <w:rsid w:val="00447251"/>
    <w:pPr>
      <w:keepLines/>
      <w:framePr w:w="5160" w:h="960" w:wrap="notBeside" w:vAnchor="page" w:hAnchor="margin" w:x="4321" w:y="961" w:anchorLock="1"/>
      <w:tabs>
        <w:tab w:val="left" w:pos="2160"/>
      </w:tabs>
      <w:spacing w:line="160" w:lineRule="atLeast"/>
    </w:pPr>
    <w:rPr>
      <w:sz w:val="14"/>
    </w:rPr>
  </w:style>
  <w:style w:type="paragraph" w:customStyle="1" w:styleId="Podpis-nzevspoleenosti">
    <w:name w:val="Podpis-název spoleenosti"/>
    <w:basedOn w:val="Normln"/>
    <w:next w:val="Normln"/>
    <w:rsid w:val="00447251"/>
    <w:pPr>
      <w:keepNext/>
      <w:keepLines/>
      <w:spacing w:before="660" w:after="160" w:line="220" w:lineRule="atLeast"/>
    </w:pPr>
    <w:rPr>
      <w:b/>
    </w:rPr>
  </w:style>
  <w:style w:type="paragraph" w:customStyle="1" w:styleId="Podpis-funkce0">
    <w:name w:val="Podpis-funkce"/>
    <w:basedOn w:val="Normln"/>
    <w:next w:val="Poeteenpsmenaodkazu"/>
    <w:rsid w:val="00447251"/>
    <w:pPr>
      <w:keepNext/>
      <w:spacing w:before="660" w:after="160" w:line="220" w:lineRule="atLeast"/>
    </w:pPr>
  </w:style>
  <w:style w:type="character" w:customStyle="1" w:styleId="Hornindex">
    <w:name w:val="Horní index"/>
    <w:rsid w:val="00447251"/>
    <w:rPr>
      <w:vertAlign w:val="superscript"/>
    </w:rPr>
  </w:style>
  <w:style w:type="paragraph" w:customStyle="1" w:styleId="Adresa">
    <w:name w:val="Adresa"/>
    <w:basedOn w:val="Normln"/>
    <w:rsid w:val="00447251"/>
    <w:pPr>
      <w:keepLines/>
      <w:ind w:left="360" w:right="4320" w:hanging="360"/>
    </w:pPr>
  </w:style>
  <w:style w:type="paragraph" w:styleId="Podnadpis">
    <w:name w:val="Subtitle"/>
    <w:basedOn w:val="Normln"/>
    <w:qFormat/>
    <w:rsid w:val="00447251"/>
    <w:pPr>
      <w:spacing w:after="60"/>
      <w:jc w:val="center"/>
    </w:pPr>
    <w:rPr>
      <w:sz w:val="24"/>
    </w:rPr>
  </w:style>
  <w:style w:type="paragraph" w:styleId="Nzev">
    <w:name w:val="Title"/>
    <w:basedOn w:val="Normln"/>
    <w:link w:val="NzevChar"/>
    <w:qFormat/>
    <w:rsid w:val="00447251"/>
    <w:pPr>
      <w:spacing w:before="240" w:after="60"/>
      <w:jc w:val="center"/>
    </w:pPr>
    <w:rPr>
      <w:b/>
      <w:kern w:val="28"/>
      <w:sz w:val="32"/>
    </w:rPr>
  </w:style>
  <w:style w:type="paragraph" w:styleId="Obsah9">
    <w:name w:val="toc 9"/>
    <w:basedOn w:val="Normln"/>
    <w:next w:val="Normln"/>
    <w:semiHidden/>
    <w:rsid w:val="00447251"/>
    <w:pPr>
      <w:tabs>
        <w:tab w:val="right" w:leader="dot" w:pos="8306"/>
      </w:tabs>
      <w:ind w:left="1600"/>
    </w:pPr>
  </w:style>
  <w:style w:type="paragraph" w:styleId="Hlavikaobsahu">
    <w:name w:val="toa heading"/>
    <w:basedOn w:val="Normln"/>
    <w:next w:val="Normln"/>
    <w:semiHidden/>
    <w:rsid w:val="00447251"/>
    <w:pPr>
      <w:spacing w:before="120"/>
    </w:pPr>
    <w:rPr>
      <w:b/>
      <w:sz w:val="24"/>
    </w:rPr>
  </w:style>
  <w:style w:type="paragraph" w:styleId="Normlnodsazen">
    <w:name w:val="Normal Indent"/>
    <w:basedOn w:val="Normln"/>
    <w:rsid w:val="00447251"/>
    <w:pPr>
      <w:ind w:left="360"/>
    </w:pPr>
  </w:style>
  <w:style w:type="paragraph" w:styleId="Rejstk1">
    <w:name w:val="index 1"/>
    <w:basedOn w:val="Normln"/>
    <w:next w:val="Normln"/>
    <w:semiHidden/>
    <w:rsid w:val="00447251"/>
    <w:pPr>
      <w:tabs>
        <w:tab w:val="right" w:leader="dot" w:pos="8306"/>
      </w:tabs>
      <w:ind w:left="200" w:hanging="200"/>
    </w:pPr>
  </w:style>
  <w:style w:type="paragraph" w:styleId="Hlavikarejstku">
    <w:name w:val="index heading"/>
    <w:basedOn w:val="Normln"/>
    <w:next w:val="Rejstk1"/>
    <w:semiHidden/>
    <w:rsid w:val="00447251"/>
    <w:rPr>
      <w:b/>
    </w:rPr>
  </w:style>
  <w:style w:type="character" w:styleId="Hypertextovodkaz">
    <w:name w:val="Hyperlink"/>
    <w:basedOn w:val="Standardnpsmoodstavce"/>
    <w:uiPriority w:val="99"/>
    <w:rsid w:val="00447251"/>
    <w:rPr>
      <w:color w:val="0000FF"/>
      <w:u w:val="single"/>
    </w:rPr>
  </w:style>
  <w:style w:type="paragraph" w:customStyle="1" w:styleId="font5">
    <w:name w:val="font5"/>
    <w:basedOn w:val="Normln"/>
    <w:rsid w:val="00447251"/>
    <w:pPr>
      <w:spacing w:before="100" w:beforeAutospacing="1" w:after="100" w:afterAutospacing="1"/>
    </w:pPr>
    <w:rPr>
      <w:rFonts w:ascii="Tahoma" w:hAnsi="Tahoma" w:cs="Tahoma"/>
      <w:color w:val="300058"/>
      <w:sz w:val="16"/>
      <w:szCs w:val="16"/>
    </w:rPr>
  </w:style>
  <w:style w:type="paragraph" w:customStyle="1" w:styleId="font6">
    <w:name w:val="font6"/>
    <w:basedOn w:val="Normln"/>
    <w:rsid w:val="00447251"/>
    <w:pPr>
      <w:spacing w:before="100" w:beforeAutospacing="1" w:after="100" w:afterAutospacing="1"/>
    </w:pPr>
    <w:rPr>
      <w:rFonts w:ascii="Tahoma" w:hAnsi="Tahoma" w:cs="Tahoma"/>
      <w:b/>
      <w:bCs/>
      <w:color w:val="300058"/>
      <w:sz w:val="16"/>
      <w:szCs w:val="16"/>
    </w:rPr>
  </w:style>
  <w:style w:type="paragraph" w:customStyle="1" w:styleId="xl24">
    <w:name w:val="xl24"/>
    <w:basedOn w:val="Normln"/>
    <w:rsid w:val="00447251"/>
    <w:pPr>
      <w:pBdr>
        <w:top w:val="single" w:sz="4" w:space="0" w:color="auto"/>
        <w:bottom w:val="single" w:sz="4" w:space="0" w:color="auto"/>
      </w:pBdr>
      <w:shd w:val="clear" w:color="auto" w:fill="C0C0C0"/>
      <w:spacing w:before="100" w:beforeAutospacing="1" w:after="100" w:afterAutospacing="1"/>
      <w:jc w:val="center"/>
    </w:pPr>
    <w:rPr>
      <w:b/>
      <w:bCs/>
      <w:sz w:val="24"/>
      <w:szCs w:val="24"/>
    </w:rPr>
  </w:style>
  <w:style w:type="paragraph" w:customStyle="1" w:styleId="xl26">
    <w:name w:val="xl26"/>
    <w:basedOn w:val="Normln"/>
    <w:rsid w:val="00447251"/>
    <w:pPr>
      <w:spacing w:before="100" w:beforeAutospacing="1" w:after="100" w:afterAutospacing="1"/>
    </w:pPr>
    <w:rPr>
      <w:sz w:val="24"/>
      <w:szCs w:val="24"/>
    </w:rPr>
  </w:style>
  <w:style w:type="paragraph" w:customStyle="1" w:styleId="xl29">
    <w:name w:val="xl29"/>
    <w:basedOn w:val="Normln"/>
    <w:rsid w:val="00447251"/>
    <w:pPr>
      <w:pBdr>
        <w:top w:val="single" w:sz="4" w:space="0" w:color="auto"/>
        <w:left w:val="single" w:sz="4" w:space="0" w:color="auto"/>
        <w:bottom w:val="single" w:sz="4" w:space="0" w:color="auto"/>
      </w:pBdr>
      <w:shd w:val="clear" w:color="auto" w:fill="C0C0C0"/>
      <w:spacing w:before="100" w:beforeAutospacing="1" w:after="100" w:afterAutospacing="1"/>
      <w:jc w:val="center"/>
    </w:pPr>
    <w:rPr>
      <w:b/>
      <w:bCs/>
      <w:sz w:val="24"/>
      <w:szCs w:val="24"/>
    </w:rPr>
  </w:style>
  <w:style w:type="paragraph" w:customStyle="1" w:styleId="xl31">
    <w:name w:val="xl31"/>
    <w:basedOn w:val="Normln"/>
    <w:rsid w:val="00447251"/>
    <w:pPr>
      <w:spacing w:before="100" w:beforeAutospacing="1" w:after="100" w:afterAutospacing="1"/>
    </w:pPr>
    <w:rPr>
      <w:b/>
      <w:bCs/>
      <w:sz w:val="24"/>
      <w:szCs w:val="24"/>
    </w:rPr>
  </w:style>
  <w:style w:type="paragraph" w:customStyle="1" w:styleId="xl32">
    <w:name w:val="xl32"/>
    <w:basedOn w:val="Normln"/>
    <w:rsid w:val="00447251"/>
    <w:pPr>
      <w:spacing w:before="100" w:beforeAutospacing="1" w:after="100" w:afterAutospacing="1"/>
      <w:textAlignment w:val="center"/>
    </w:pPr>
    <w:rPr>
      <w:rFonts w:cs="Arial"/>
      <w:sz w:val="24"/>
      <w:szCs w:val="24"/>
    </w:rPr>
  </w:style>
  <w:style w:type="paragraph" w:customStyle="1" w:styleId="xl33">
    <w:name w:val="xl33"/>
    <w:basedOn w:val="Normln"/>
    <w:rsid w:val="00447251"/>
    <w:pPr>
      <w:spacing w:before="100" w:beforeAutospacing="1" w:after="100" w:afterAutospacing="1"/>
      <w:textAlignment w:val="center"/>
    </w:pPr>
    <w:rPr>
      <w:rFonts w:cs="Arial"/>
      <w:sz w:val="24"/>
      <w:szCs w:val="24"/>
    </w:rPr>
  </w:style>
  <w:style w:type="paragraph" w:customStyle="1" w:styleId="xl34">
    <w:name w:val="xl34"/>
    <w:basedOn w:val="Normln"/>
    <w:rsid w:val="00447251"/>
    <w:pPr>
      <w:pBdr>
        <w:top w:val="single" w:sz="4" w:space="0" w:color="auto"/>
        <w:left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5">
    <w:name w:val="xl35"/>
    <w:basedOn w:val="Normln"/>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6">
    <w:name w:val="xl36"/>
    <w:basedOn w:val="Normln"/>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7">
    <w:name w:val="xl37"/>
    <w:basedOn w:val="Normln"/>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38">
    <w:name w:val="xl38"/>
    <w:basedOn w:val="Normln"/>
    <w:rsid w:val="00447251"/>
    <w:pPr>
      <w:pBdr>
        <w:top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39">
    <w:name w:val="xl39"/>
    <w:basedOn w:val="Normln"/>
    <w:rsid w:val="00447251"/>
    <w:pPr>
      <w:pBdr>
        <w:top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40">
    <w:name w:val="xl40"/>
    <w:basedOn w:val="Normln"/>
    <w:rsid w:val="00447251"/>
    <w:pPr>
      <w:spacing w:before="100" w:beforeAutospacing="1" w:after="100" w:afterAutospacing="1"/>
    </w:pPr>
    <w:rPr>
      <w:color w:val="000000"/>
      <w:sz w:val="24"/>
      <w:szCs w:val="24"/>
    </w:rPr>
  </w:style>
  <w:style w:type="paragraph" w:customStyle="1" w:styleId="xl41">
    <w:name w:val="xl41"/>
    <w:basedOn w:val="Normln"/>
    <w:rsid w:val="00447251"/>
    <w:pPr>
      <w:pBdr>
        <w:top w:val="single" w:sz="4" w:space="0" w:color="auto"/>
        <w:bottom w:val="single" w:sz="4" w:space="0" w:color="auto"/>
      </w:pBdr>
      <w:shd w:val="clear" w:color="auto" w:fill="C0C0C0"/>
      <w:spacing w:before="100" w:beforeAutospacing="1" w:after="100" w:afterAutospacing="1"/>
    </w:pPr>
    <w:rPr>
      <w:b/>
      <w:bCs/>
      <w:sz w:val="24"/>
      <w:szCs w:val="24"/>
    </w:rPr>
  </w:style>
  <w:style w:type="paragraph" w:customStyle="1" w:styleId="xl42">
    <w:name w:val="xl42"/>
    <w:basedOn w:val="Normln"/>
    <w:rsid w:val="00447251"/>
    <w:pPr>
      <w:pBdr>
        <w:top w:val="single" w:sz="4" w:space="0" w:color="auto"/>
        <w:bottom w:val="single" w:sz="4" w:space="0" w:color="auto"/>
        <w:right w:val="single" w:sz="4" w:space="0" w:color="auto"/>
      </w:pBdr>
      <w:shd w:val="clear" w:color="auto" w:fill="C0C0C0"/>
      <w:spacing w:before="100" w:beforeAutospacing="1" w:after="100" w:afterAutospacing="1"/>
    </w:pPr>
    <w:rPr>
      <w:b/>
      <w:bCs/>
      <w:sz w:val="24"/>
      <w:szCs w:val="24"/>
    </w:rPr>
  </w:style>
  <w:style w:type="paragraph" w:customStyle="1" w:styleId="xl27">
    <w:name w:val="xl27"/>
    <w:basedOn w:val="Normln"/>
    <w:rsid w:val="00447251"/>
    <w:pPr>
      <w:pBdr>
        <w:top w:val="single" w:sz="4" w:space="0" w:color="auto"/>
        <w:bottom w:val="single" w:sz="4" w:space="0" w:color="auto"/>
        <w:right w:val="single" w:sz="4" w:space="0" w:color="auto"/>
      </w:pBdr>
      <w:shd w:val="clear" w:color="auto" w:fill="C0C0C0"/>
      <w:spacing w:before="100" w:beforeAutospacing="1" w:after="100" w:afterAutospacing="1"/>
      <w:jc w:val="center"/>
    </w:pPr>
    <w:rPr>
      <w:b/>
      <w:bCs/>
      <w:sz w:val="24"/>
      <w:szCs w:val="24"/>
    </w:rPr>
  </w:style>
  <w:style w:type="paragraph" w:customStyle="1" w:styleId="xl28">
    <w:name w:val="xl28"/>
    <w:basedOn w:val="Normln"/>
    <w:rsid w:val="00447251"/>
    <w:pPr>
      <w:pBdr>
        <w:top w:val="single" w:sz="4" w:space="0" w:color="auto"/>
        <w:left w:val="single" w:sz="4" w:space="0" w:color="auto"/>
        <w:bottom w:val="single" w:sz="4" w:space="0" w:color="auto"/>
      </w:pBdr>
      <w:shd w:val="clear" w:color="auto" w:fill="C0C0C0"/>
      <w:spacing w:before="100" w:beforeAutospacing="1" w:after="100" w:afterAutospacing="1"/>
      <w:jc w:val="center"/>
    </w:pPr>
    <w:rPr>
      <w:b/>
      <w:bCs/>
      <w:sz w:val="24"/>
      <w:szCs w:val="24"/>
    </w:rPr>
  </w:style>
  <w:style w:type="paragraph" w:customStyle="1" w:styleId="xl30">
    <w:name w:val="xl30"/>
    <w:basedOn w:val="Normln"/>
    <w:rsid w:val="00447251"/>
    <w:pPr>
      <w:pBdr>
        <w:top w:val="single" w:sz="4" w:space="0" w:color="auto"/>
        <w:bottom w:val="single" w:sz="4" w:space="0" w:color="auto"/>
      </w:pBdr>
      <w:shd w:val="clear" w:color="auto" w:fill="C0C0C0"/>
      <w:spacing w:before="100" w:beforeAutospacing="1" w:after="100" w:afterAutospacing="1"/>
      <w:textAlignment w:val="top"/>
    </w:pPr>
    <w:rPr>
      <w:b/>
      <w:bCs/>
      <w:sz w:val="24"/>
      <w:szCs w:val="24"/>
    </w:rPr>
  </w:style>
  <w:style w:type="character" w:styleId="Sledovanodkaz">
    <w:name w:val="FollowedHyperlink"/>
    <w:basedOn w:val="Standardnpsmoodstavce"/>
    <w:rsid w:val="00730B4A"/>
    <w:rPr>
      <w:color w:val="800080"/>
      <w:u w:val="single"/>
    </w:rPr>
  </w:style>
  <w:style w:type="character" w:styleId="Siln">
    <w:name w:val="Strong"/>
    <w:basedOn w:val="Standardnpsmoodstavce"/>
    <w:uiPriority w:val="22"/>
    <w:qFormat/>
    <w:rsid w:val="00C34722"/>
    <w:rPr>
      <w:b/>
      <w:bCs/>
    </w:rPr>
  </w:style>
  <w:style w:type="paragraph" w:styleId="Rozloendokumentu">
    <w:name w:val="Document Map"/>
    <w:basedOn w:val="Normln"/>
    <w:semiHidden/>
    <w:rsid w:val="00537D97"/>
    <w:pPr>
      <w:shd w:val="clear" w:color="auto" w:fill="000080"/>
    </w:pPr>
    <w:rPr>
      <w:rFonts w:ascii="Tahoma" w:hAnsi="Tahoma" w:cs="Tahoma"/>
    </w:rPr>
  </w:style>
  <w:style w:type="paragraph" w:styleId="Obsah1">
    <w:name w:val="toc 1"/>
    <w:basedOn w:val="Normln"/>
    <w:next w:val="Normln"/>
    <w:autoRedefine/>
    <w:uiPriority w:val="39"/>
    <w:rsid w:val="008F0941"/>
    <w:pPr>
      <w:tabs>
        <w:tab w:val="left" w:pos="720"/>
        <w:tab w:val="right" w:leader="dot" w:pos="10348"/>
      </w:tabs>
      <w:spacing w:line="360" w:lineRule="auto"/>
      <w:ind w:left="284"/>
    </w:pPr>
    <w:rPr>
      <w:rFonts w:cs="Arial"/>
      <w:b/>
      <w:sz w:val="32"/>
      <w:szCs w:val="32"/>
    </w:rPr>
  </w:style>
  <w:style w:type="paragraph" w:styleId="Obsah2">
    <w:name w:val="toc 2"/>
    <w:basedOn w:val="Normln"/>
    <w:next w:val="Normln"/>
    <w:autoRedefine/>
    <w:uiPriority w:val="39"/>
    <w:rsid w:val="00EF7F13"/>
    <w:pPr>
      <w:tabs>
        <w:tab w:val="left" w:pos="720"/>
        <w:tab w:val="right" w:leader="dot" w:pos="10348"/>
      </w:tabs>
      <w:spacing w:line="360" w:lineRule="auto"/>
      <w:ind w:left="284"/>
    </w:pPr>
  </w:style>
  <w:style w:type="paragraph" w:styleId="Obsah3">
    <w:name w:val="toc 3"/>
    <w:basedOn w:val="Normln"/>
    <w:next w:val="Normln"/>
    <w:autoRedefine/>
    <w:uiPriority w:val="39"/>
    <w:rsid w:val="003B2AF8"/>
    <w:pPr>
      <w:tabs>
        <w:tab w:val="left" w:pos="960"/>
        <w:tab w:val="right" w:leader="dot" w:pos="10348"/>
      </w:tabs>
      <w:spacing w:line="360" w:lineRule="auto"/>
      <w:ind w:left="400"/>
    </w:pPr>
  </w:style>
  <w:style w:type="paragraph" w:styleId="Textbubliny">
    <w:name w:val="Balloon Text"/>
    <w:basedOn w:val="Normln"/>
    <w:link w:val="TextbublinyChar"/>
    <w:rsid w:val="00803F7E"/>
    <w:rPr>
      <w:rFonts w:ascii="Tahoma" w:hAnsi="Tahoma" w:cs="Tahoma"/>
      <w:sz w:val="16"/>
      <w:szCs w:val="16"/>
    </w:rPr>
  </w:style>
  <w:style w:type="character" w:customStyle="1" w:styleId="TextbublinyChar">
    <w:name w:val="Text bubliny Char"/>
    <w:basedOn w:val="Standardnpsmoodstavce"/>
    <w:link w:val="Textbubliny"/>
    <w:rsid w:val="00803F7E"/>
    <w:rPr>
      <w:rFonts w:ascii="Tahoma" w:hAnsi="Tahoma" w:cs="Tahoma"/>
      <w:spacing w:val="-5"/>
      <w:sz w:val="16"/>
      <w:szCs w:val="16"/>
    </w:rPr>
  </w:style>
  <w:style w:type="character" w:customStyle="1" w:styleId="ZpatChar">
    <w:name w:val="Zápatí Char"/>
    <w:basedOn w:val="Standardnpsmoodstavce"/>
    <w:link w:val="Zpat"/>
    <w:uiPriority w:val="99"/>
    <w:rsid w:val="00FB3E1F"/>
    <w:rPr>
      <w:rFonts w:ascii="Arial" w:hAnsi="Arial"/>
      <w:spacing w:val="-5"/>
      <w:sz w:val="18"/>
    </w:rPr>
  </w:style>
  <w:style w:type="paragraph" w:styleId="Odstavecseseznamem">
    <w:name w:val="List Paragraph"/>
    <w:basedOn w:val="Normln"/>
    <w:uiPriority w:val="34"/>
    <w:qFormat/>
    <w:rsid w:val="007C14D3"/>
    <w:pPr>
      <w:spacing w:before="60" w:after="60"/>
    </w:pPr>
  </w:style>
  <w:style w:type="paragraph" w:styleId="Normlnweb">
    <w:name w:val="Normal (Web)"/>
    <w:basedOn w:val="Normln"/>
    <w:unhideWhenUsed/>
    <w:rsid w:val="00171025"/>
    <w:pPr>
      <w:spacing w:before="100" w:beforeAutospacing="1" w:after="100" w:afterAutospacing="1"/>
    </w:pPr>
    <w:rPr>
      <w:sz w:val="24"/>
      <w:szCs w:val="24"/>
    </w:rPr>
  </w:style>
  <w:style w:type="paragraph" w:styleId="Prosttext">
    <w:name w:val="Plain Text"/>
    <w:basedOn w:val="Normln"/>
    <w:link w:val="ProsttextChar"/>
    <w:uiPriority w:val="99"/>
    <w:unhideWhenUsed/>
    <w:rsid w:val="00D10785"/>
    <w:rPr>
      <w:rFonts w:ascii="Consolas" w:eastAsia="Calibri" w:hAnsi="Consolas"/>
      <w:sz w:val="21"/>
      <w:szCs w:val="21"/>
    </w:rPr>
  </w:style>
  <w:style w:type="character" w:customStyle="1" w:styleId="ProsttextChar">
    <w:name w:val="Prostý text Char"/>
    <w:basedOn w:val="Standardnpsmoodstavce"/>
    <w:link w:val="Prosttext"/>
    <w:uiPriority w:val="99"/>
    <w:rsid w:val="00D10785"/>
    <w:rPr>
      <w:rFonts w:ascii="Consolas" w:eastAsia="Calibri" w:hAnsi="Consolas"/>
      <w:sz w:val="21"/>
      <w:szCs w:val="21"/>
    </w:rPr>
  </w:style>
  <w:style w:type="paragraph" w:styleId="Zkladntext2">
    <w:name w:val="Body Text 2"/>
    <w:basedOn w:val="Normln"/>
    <w:link w:val="Zkladntext2Char"/>
    <w:uiPriority w:val="99"/>
    <w:unhideWhenUsed/>
    <w:rsid w:val="0035586C"/>
    <w:pPr>
      <w:suppressAutoHyphens/>
      <w:spacing w:after="120" w:line="480" w:lineRule="auto"/>
    </w:pPr>
    <w:rPr>
      <w:kern w:val="1"/>
      <w:sz w:val="24"/>
      <w:szCs w:val="24"/>
      <w:lang w:eastAsia="ar-SA"/>
    </w:rPr>
  </w:style>
  <w:style w:type="character" w:customStyle="1" w:styleId="Zkladntext2Char">
    <w:name w:val="Základní text 2 Char"/>
    <w:basedOn w:val="Standardnpsmoodstavce"/>
    <w:link w:val="Zkladntext2"/>
    <w:uiPriority w:val="99"/>
    <w:rsid w:val="0035586C"/>
    <w:rPr>
      <w:kern w:val="1"/>
      <w:sz w:val="24"/>
      <w:szCs w:val="24"/>
      <w:lang w:eastAsia="ar-SA"/>
    </w:rPr>
  </w:style>
  <w:style w:type="character" w:customStyle="1" w:styleId="NzevChar">
    <w:name w:val="Název Char"/>
    <w:basedOn w:val="Standardnpsmoodstavce"/>
    <w:link w:val="Nzev"/>
    <w:rsid w:val="0035586C"/>
    <w:rPr>
      <w:b/>
      <w:kern w:val="28"/>
      <w:sz w:val="32"/>
    </w:rPr>
  </w:style>
  <w:style w:type="paragraph" w:customStyle="1" w:styleId="podtrzeni">
    <w:name w:val="podtrzeni"/>
    <w:basedOn w:val="Normln"/>
    <w:rsid w:val="0035586C"/>
    <w:pPr>
      <w:pBdr>
        <w:bottom w:val="single" w:sz="4" w:space="1" w:color="auto"/>
      </w:pBdr>
    </w:pPr>
    <w:rPr>
      <w:rFonts w:ascii="Verdana" w:hAnsi="Verdana"/>
      <w:sz w:val="24"/>
      <w:szCs w:val="24"/>
    </w:rPr>
  </w:style>
  <w:style w:type="paragraph" w:customStyle="1" w:styleId="StylNadpis1TimesNewRomanVechnavelk">
    <w:name w:val="Styl Nadpis 1 + Times New Roman Všechna velká"/>
    <w:basedOn w:val="Nadpis1"/>
    <w:rsid w:val="0035586C"/>
    <w:pPr>
      <w:jc w:val="left"/>
    </w:pPr>
    <w:rPr>
      <w:rFonts w:ascii="Verdana" w:hAnsi="Verdana" w:cs="Tahoma"/>
      <w:bCs/>
      <w:caps/>
      <w:spacing w:val="0"/>
      <w:kern w:val="0"/>
      <w:sz w:val="24"/>
      <w:szCs w:val="15"/>
    </w:rPr>
  </w:style>
  <w:style w:type="table" w:styleId="Elegantntabulka">
    <w:name w:val="Table Elegant"/>
    <w:basedOn w:val="Normlntabulka"/>
    <w:rsid w:val="00EA236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
    <w:name w:val="Table Grid"/>
    <w:basedOn w:val="Normlntabulka"/>
    <w:uiPriority w:val="59"/>
    <w:rsid w:val="00477EF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rsid w:val="00EF76DF"/>
    <w:pPr>
      <w:keepLines w:val="0"/>
      <w:spacing w:after="0" w:line="240" w:lineRule="auto"/>
    </w:pPr>
    <w:rPr>
      <w:b/>
      <w:bCs/>
      <w:sz w:val="20"/>
    </w:rPr>
  </w:style>
  <w:style w:type="character" w:customStyle="1" w:styleId="ZkladntextChar">
    <w:name w:val="Základní text Char"/>
    <w:basedOn w:val="Standardnpsmoodstavce"/>
    <w:link w:val="Zkladntext"/>
    <w:rsid w:val="00EF76DF"/>
  </w:style>
  <w:style w:type="character" w:customStyle="1" w:styleId="ZkladpoznmkypodearouChar">
    <w:name w:val="Základ poznámky pod earou Char"/>
    <w:basedOn w:val="ZkladntextChar"/>
    <w:link w:val="Zkladpoznmkypodearou"/>
    <w:rsid w:val="00EF76DF"/>
    <w:rPr>
      <w:sz w:val="16"/>
    </w:rPr>
  </w:style>
  <w:style w:type="character" w:customStyle="1" w:styleId="TextkomenteChar">
    <w:name w:val="Text komentáře Char"/>
    <w:basedOn w:val="ZkladpoznmkypodearouChar"/>
    <w:link w:val="Textkomente"/>
    <w:semiHidden/>
    <w:rsid w:val="00EF76DF"/>
    <w:rPr>
      <w:sz w:val="16"/>
    </w:rPr>
  </w:style>
  <w:style w:type="character" w:customStyle="1" w:styleId="PedmtkomenteChar">
    <w:name w:val="Předmět komentáře Char"/>
    <w:basedOn w:val="TextkomenteChar"/>
    <w:link w:val="Pedmtkomente"/>
    <w:rsid w:val="00EF76DF"/>
    <w:rPr>
      <w:b/>
      <w:bCs/>
      <w:sz w:val="16"/>
    </w:rPr>
  </w:style>
  <w:style w:type="paragraph" w:styleId="Revize">
    <w:name w:val="Revision"/>
    <w:hidden/>
    <w:uiPriority w:val="99"/>
    <w:semiHidden/>
    <w:rsid w:val="007419A3"/>
  </w:style>
  <w:style w:type="character" w:customStyle="1" w:styleId="slostrnky1">
    <w:name w:val="Číslo stránky1"/>
    <w:basedOn w:val="Standardnpsmoodstavce"/>
    <w:rsid w:val="008F0941"/>
  </w:style>
  <w:style w:type="character" w:customStyle="1" w:styleId="CharacterStyle1">
    <w:name w:val="Character Style 1"/>
    <w:uiPriority w:val="99"/>
    <w:rsid w:val="008F0941"/>
    <w:rPr>
      <w:sz w:val="22"/>
    </w:rPr>
  </w:style>
  <w:style w:type="paragraph" w:styleId="Bezmezer">
    <w:name w:val="No Spacing"/>
    <w:uiPriority w:val="1"/>
    <w:qFormat/>
    <w:rsid w:val="008F0941"/>
    <w:pPr>
      <w:tabs>
        <w:tab w:val="left" w:pos="5103"/>
        <w:tab w:val="left" w:pos="6804"/>
        <w:tab w:val="left" w:pos="8505"/>
      </w:tabs>
      <w:ind w:left="3402"/>
      <w:jc w:val="both"/>
    </w:pPr>
    <w:rPr>
      <w:rFonts w:ascii="Arial Narrow" w:hAnsi="Arial Narrow"/>
      <w:sz w:val="22"/>
      <w:szCs w:val="22"/>
      <w:lang w:eastAsia="en-US"/>
    </w:rPr>
  </w:style>
  <w:style w:type="character" w:styleId="Zdraznnjemn">
    <w:name w:val="Subtle Emphasis"/>
    <w:uiPriority w:val="19"/>
    <w:qFormat/>
    <w:rsid w:val="008F0941"/>
    <w:rPr>
      <w:i/>
      <w:iCs/>
      <w:color w:val="808080"/>
    </w:rPr>
  </w:style>
  <w:style w:type="character" w:customStyle="1" w:styleId="st">
    <w:name w:val="st"/>
    <w:basedOn w:val="Standardnpsmoodstavce"/>
    <w:rsid w:val="008F0941"/>
  </w:style>
  <w:style w:type="paragraph" w:customStyle="1" w:styleId="a">
    <w:qFormat/>
    <w:rsid w:val="008F0941"/>
  </w:style>
  <w:style w:type="character" w:customStyle="1" w:styleId="Nadpis2Char">
    <w:name w:val="Nadpis 2 Char"/>
    <w:link w:val="Nadpis2"/>
    <w:rsid w:val="008F0941"/>
    <w:rPr>
      <w:rFonts w:ascii="Arial" w:hAnsi="Arial" w:cs="Arial"/>
      <w:b/>
      <w:sz w:val="24"/>
      <w:szCs w:val="24"/>
    </w:rPr>
  </w:style>
  <w:style w:type="character" w:styleId="Zdraznn">
    <w:name w:val="Emphasis"/>
    <w:basedOn w:val="Standardnpsmoodstavce"/>
    <w:qFormat/>
    <w:rsid w:val="008F0941"/>
    <w:rPr>
      <w:i/>
      <w:iCs/>
    </w:rPr>
  </w:style>
  <w:style w:type="paragraph" w:customStyle="1" w:styleId="a0">
    <w:qFormat/>
    <w:rsid w:val="008A5F2D"/>
  </w:style>
  <w:style w:type="paragraph" w:customStyle="1" w:styleId="a1">
    <w:qFormat/>
    <w:rsid w:val="00F72CCF"/>
  </w:style>
  <w:style w:type="paragraph" w:customStyle="1" w:styleId="subline">
    <w:name w:val="subline"/>
    <w:basedOn w:val="Normln"/>
    <w:rsid w:val="006A71A7"/>
    <w:pPr>
      <w:spacing w:before="100" w:beforeAutospacing="1" w:after="100" w:afterAutospacing="1"/>
      <w:jc w:val="left"/>
    </w:pPr>
    <w:rPr>
      <w:rFonts w:ascii="Times New Roman" w:hAnsi="Times New Roman"/>
      <w:sz w:val="24"/>
      <w:szCs w:val="24"/>
    </w:rPr>
  </w:style>
  <w:style w:type="paragraph" w:customStyle="1" w:styleId="bodytext">
    <w:name w:val="bodytext"/>
    <w:basedOn w:val="Normln"/>
    <w:rsid w:val="006A71A7"/>
    <w:pPr>
      <w:spacing w:before="100" w:beforeAutospacing="1" w:after="100" w:afterAutospacing="1"/>
      <w:jc w:val="left"/>
    </w:pPr>
    <w:rPr>
      <w:rFonts w:ascii="Times New Roman" w:hAnsi="Times New Roman"/>
      <w:sz w:val="24"/>
      <w:szCs w:val="24"/>
    </w:rPr>
  </w:style>
  <w:style w:type="character" w:customStyle="1" w:styleId="feature-description">
    <w:name w:val="feature-description"/>
    <w:basedOn w:val="Standardnpsmoodstavce"/>
    <w:rsid w:val="000A14DD"/>
  </w:style>
  <w:style w:type="character" w:customStyle="1" w:styleId="gps-simple">
    <w:name w:val="gps-simple"/>
    <w:basedOn w:val="Standardnpsmoodstavce"/>
    <w:rsid w:val="00B67876"/>
  </w:style>
  <w:style w:type="character" w:styleId="Zstupntext">
    <w:name w:val="Placeholder Text"/>
    <w:basedOn w:val="Standardnpsmoodstavce"/>
    <w:uiPriority w:val="99"/>
    <w:semiHidden/>
    <w:rsid w:val="001909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6470">
      <w:bodyDiv w:val="1"/>
      <w:marLeft w:val="0"/>
      <w:marRight w:val="0"/>
      <w:marTop w:val="0"/>
      <w:marBottom w:val="0"/>
      <w:divBdr>
        <w:top w:val="none" w:sz="0" w:space="0" w:color="auto"/>
        <w:left w:val="none" w:sz="0" w:space="0" w:color="auto"/>
        <w:bottom w:val="none" w:sz="0" w:space="0" w:color="auto"/>
        <w:right w:val="none" w:sz="0" w:space="0" w:color="auto"/>
      </w:divBdr>
    </w:div>
    <w:div w:id="85274484">
      <w:bodyDiv w:val="1"/>
      <w:marLeft w:val="0"/>
      <w:marRight w:val="0"/>
      <w:marTop w:val="0"/>
      <w:marBottom w:val="0"/>
      <w:divBdr>
        <w:top w:val="none" w:sz="0" w:space="0" w:color="auto"/>
        <w:left w:val="none" w:sz="0" w:space="0" w:color="auto"/>
        <w:bottom w:val="none" w:sz="0" w:space="0" w:color="auto"/>
        <w:right w:val="none" w:sz="0" w:space="0" w:color="auto"/>
      </w:divBdr>
    </w:div>
    <w:div w:id="147597687">
      <w:bodyDiv w:val="1"/>
      <w:marLeft w:val="0"/>
      <w:marRight w:val="0"/>
      <w:marTop w:val="0"/>
      <w:marBottom w:val="0"/>
      <w:divBdr>
        <w:top w:val="none" w:sz="0" w:space="0" w:color="auto"/>
        <w:left w:val="none" w:sz="0" w:space="0" w:color="auto"/>
        <w:bottom w:val="none" w:sz="0" w:space="0" w:color="auto"/>
        <w:right w:val="none" w:sz="0" w:space="0" w:color="auto"/>
      </w:divBdr>
    </w:div>
    <w:div w:id="174156681">
      <w:bodyDiv w:val="1"/>
      <w:marLeft w:val="0"/>
      <w:marRight w:val="0"/>
      <w:marTop w:val="0"/>
      <w:marBottom w:val="0"/>
      <w:divBdr>
        <w:top w:val="none" w:sz="0" w:space="0" w:color="auto"/>
        <w:left w:val="none" w:sz="0" w:space="0" w:color="auto"/>
        <w:bottom w:val="none" w:sz="0" w:space="0" w:color="auto"/>
        <w:right w:val="none" w:sz="0" w:space="0" w:color="auto"/>
      </w:divBdr>
    </w:div>
    <w:div w:id="190383843">
      <w:bodyDiv w:val="1"/>
      <w:marLeft w:val="0"/>
      <w:marRight w:val="0"/>
      <w:marTop w:val="0"/>
      <w:marBottom w:val="0"/>
      <w:divBdr>
        <w:top w:val="none" w:sz="0" w:space="0" w:color="auto"/>
        <w:left w:val="none" w:sz="0" w:space="0" w:color="auto"/>
        <w:bottom w:val="none" w:sz="0" w:space="0" w:color="auto"/>
        <w:right w:val="none" w:sz="0" w:space="0" w:color="auto"/>
      </w:divBdr>
    </w:div>
    <w:div w:id="225527706">
      <w:bodyDiv w:val="1"/>
      <w:marLeft w:val="0"/>
      <w:marRight w:val="0"/>
      <w:marTop w:val="0"/>
      <w:marBottom w:val="0"/>
      <w:divBdr>
        <w:top w:val="none" w:sz="0" w:space="0" w:color="auto"/>
        <w:left w:val="none" w:sz="0" w:space="0" w:color="auto"/>
        <w:bottom w:val="none" w:sz="0" w:space="0" w:color="auto"/>
        <w:right w:val="none" w:sz="0" w:space="0" w:color="auto"/>
      </w:divBdr>
    </w:div>
    <w:div w:id="277682435">
      <w:bodyDiv w:val="1"/>
      <w:marLeft w:val="0"/>
      <w:marRight w:val="0"/>
      <w:marTop w:val="0"/>
      <w:marBottom w:val="0"/>
      <w:divBdr>
        <w:top w:val="none" w:sz="0" w:space="0" w:color="auto"/>
        <w:left w:val="none" w:sz="0" w:space="0" w:color="auto"/>
        <w:bottom w:val="none" w:sz="0" w:space="0" w:color="auto"/>
        <w:right w:val="none" w:sz="0" w:space="0" w:color="auto"/>
      </w:divBdr>
    </w:div>
    <w:div w:id="296684829">
      <w:bodyDiv w:val="1"/>
      <w:marLeft w:val="0"/>
      <w:marRight w:val="0"/>
      <w:marTop w:val="0"/>
      <w:marBottom w:val="0"/>
      <w:divBdr>
        <w:top w:val="none" w:sz="0" w:space="0" w:color="auto"/>
        <w:left w:val="none" w:sz="0" w:space="0" w:color="auto"/>
        <w:bottom w:val="none" w:sz="0" w:space="0" w:color="auto"/>
        <w:right w:val="none" w:sz="0" w:space="0" w:color="auto"/>
      </w:divBdr>
    </w:div>
    <w:div w:id="325521794">
      <w:bodyDiv w:val="1"/>
      <w:marLeft w:val="0"/>
      <w:marRight w:val="0"/>
      <w:marTop w:val="0"/>
      <w:marBottom w:val="0"/>
      <w:divBdr>
        <w:top w:val="none" w:sz="0" w:space="0" w:color="auto"/>
        <w:left w:val="none" w:sz="0" w:space="0" w:color="auto"/>
        <w:bottom w:val="none" w:sz="0" w:space="0" w:color="auto"/>
        <w:right w:val="none" w:sz="0" w:space="0" w:color="auto"/>
      </w:divBdr>
    </w:div>
    <w:div w:id="331378901">
      <w:bodyDiv w:val="1"/>
      <w:marLeft w:val="0"/>
      <w:marRight w:val="0"/>
      <w:marTop w:val="0"/>
      <w:marBottom w:val="0"/>
      <w:divBdr>
        <w:top w:val="none" w:sz="0" w:space="0" w:color="auto"/>
        <w:left w:val="none" w:sz="0" w:space="0" w:color="auto"/>
        <w:bottom w:val="none" w:sz="0" w:space="0" w:color="auto"/>
        <w:right w:val="none" w:sz="0" w:space="0" w:color="auto"/>
      </w:divBdr>
    </w:div>
    <w:div w:id="332608252">
      <w:bodyDiv w:val="1"/>
      <w:marLeft w:val="0"/>
      <w:marRight w:val="0"/>
      <w:marTop w:val="0"/>
      <w:marBottom w:val="0"/>
      <w:divBdr>
        <w:top w:val="none" w:sz="0" w:space="0" w:color="auto"/>
        <w:left w:val="none" w:sz="0" w:space="0" w:color="auto"/>
        <w:bottom w:val="none" w:sz="0" w:space="0" w:color="auto"/>
        <w:right w:val="none" w:sz="0" w:space="0" w:color="auto"/>
      </w:divBdr>
    </w:div>
    <w:div w:id="411197134">
      <w:bodyDiv w:val="1"/>
      <w:marLeft w:val="0"/>
      <w:marRight w:val="0"/>
      <w:marTop w:val="0"/>
      <w:marBottom w:val="0"/>
      <w:divBdr>
        <w:top w:val="none" w:sz="0" w:space="0" w:color="auto"/>
        <w:left w:val="none" w:sz="0" w:space="0" w:color="auto"/>
        <w:bottom w:val="none" w:sz="0" w:space="0" w:color="auto"/>
        <w:right w:val="none" w:sz="0" w:space="0" w:color="auto"/>
      </w:divBdr>
    </w:div>
    <w:div w:id="412819239">
      <w:bodyDiv w:val="1"/>
      <w:marLeft w:val="0"/>
      <w:marRight w:val="0"/>
      <w:marTop w:val="0"/>
      <w:marBottom w:val="0"/>
      <w:divBdr>
        <w:top w:val="none" w:sz="0" w:space="0" w:color="auto"/>
        <w:left w:val="none" w:sz="0" w:space="0" w:color="auto"/>
        <w:bottom w:val="none" w:sz="0" w:space="0" w:color="auto"/>
        <w:right w:val="none" w:sz="0" w:space="0" w:color="auto"/>
      </w:divBdr>
    </w:div>
    <w:div w:id="444932369">
      <w:bodyDiv w:val="1"/>
      <w:marLeft w:val="0"/>
      <w:marRight w:val="0"/>
      <w:marTop w:val="0"/>
      <w:marBottom w:val="0"/>
      <w:divBdr>
        <w:top w:val="none" w:sz="0" w:space="0" w:color="auto"/>
        <w:left w:val="none" w:sz="0" w:space="0" w:color="auto"/>
        <w:bottom w:val="none" w:sz="0" w:space="0" w:color="auto"/>
        <w:right w:val="none" w:sz="0" w:space="0" w:color="auto"/>
      </w:divBdr>
      <w:divsChild>
        <w:div w:id="262080133">
          <w:marLeft w:val="0"/>
          <w:marRight w:val="0"/>
          <w:marTop w:val="0"/>
          <w:marBottom w:val="0"/>
          <w:divBdr>
            <w:top w:val="none" w:sz="0" w:space="0" w:color="auto"/>
            <w:left w:val="none" w:sz="0" w:space="0" w:color="auto"/>
            <w:bottom w:val="none" w:sz="0" w:space="0" w:color="auto"/>
            <w:right w:val="none" w:sz="0" w:space="0" w:color="auto"/>
          </w:divBdr>
          <w:divsChild>
            <w:div w:id="357589256">
              <w:marLeft w:val="0"/>
              <w:marRight w:val="0"/>
              <w:marTop w:val="0"/>
              <w:marBottom w:val="0"/>
              <w:divBdr>
                <w:top w:val="none" w:sz="0" w:space="0" w:color="auto"/>
                <w:left w:val="none" w:sz="0" w:space="0" w:color="auto"/>
                <w:bottom w:val="none" w:sz="0" w:space="0" w:color="auto"/>
                <w:right w:val="none" w:sz="0" w:space="0" w:color="auto"/>
              </w:divBdr>
              <w:divsChild>
                <w:div w:id="2075159336">
                  <w:marLeft w:val="0"/>
                  <w:marRight w:val="0"/>
                  <w:marTop w:val="0"/>
                  <w:marBottom w:val="0"/>
                  <w:divBdr>
                    <w:top w:val="none" w:sz="0" w:space="0" w:color="auto"/>
                    <w:left w:val="none" w:sz="0" w:space="0" w:color="auto"/>
                    <w:bottom w:val="none" w:sz="0" w:space="0" w:color="auto"/>
                    <w:right w:val="none" w:sz="0" w:space="0" w:color="auto"/>
                  </w:divBdr>
                  <w:divsChild>
                    <w:div w:id="2119987101">
                      <w:marLeft w:val="0"/>
                      <w:marRight w:val="0"/>
                      <w:marTop w:val="0"/>
                      <w:marBottom w:val="0"/>
                      <w:divBdr>
                        <w:top w:val="none" w:sz="0" w:space="0" w:color="auto"/>
                        <w:left w:val="none" w:sz="0" w:space="0" w:color="auto"/>
                        <w:bottom w:val="none" w:sz="0" w:space="0" w:color="auto"/>
                        <w:right w:val="none" w:sz="0" w:space="0" w:color="auto"/>
                      </w:divBdr>
                      <w:divsChild>
                        <w:div w:id="13483336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518129171">
      <w:bodyDiv w:val="1"/>
      <w:marLeft w:val="0"/>
      <w:marRight w:val="0"/>
      <w:marTop w:val="0"/>
      <w:marBottom w:val="0"/>
      <w:divBdr>
        <w:top w:val="none" w:sz="0" w:space="0" w:color="auto"/>
        <w:left w:val="none" w:sz="0" w:space="0" w:color="auto"/>
        <w:bottom w:val="none" w:sz="0" w:space="0" w:color="auto"/>
        <w:right w:val="none" w:sz="0" w:space="0" w:color="auto"/>
      </w:divBdr>
    </w:div>
    <w:div w:id="522673017">
      <w:bodyDiv w:val="1"/>
      <w:marLeft w:val="0"/>
      <w:marRight w:val="0"/>
      <w:marTop w:val="0"/>
      <w:marBottom w:val="0"/>
      <w:divBdr>
        <w:top w:val="none" w:sz="0" w:space="0" w:color="auto"/>
        <w:left w:val="none" w:sz="0" w:space="0" w:color="auto"/>
        <w:bottom w:val="none" w:sz="0" w:space="0" w:color="auto"/>
        <w:right w:val="none" w:sz="0" w:space="0" w:color="auto"/>
      </w:divBdr>
    </w:div>
    <w:div w:id="523707899">
      <w:bodyDiv w:val="1"/>
      <w:marLeft w:val="0"/>
      <w:marRight w:val="0"/>
      <w:marTop w:val="0"/>
      <w:marBottom w:val="0"/>
      <w:divBdr>
        <w:top w:val="none" w:sz="0" w:space="0" w:color="auto"/>
        <w:left w:val="none" w:sz="0" w:space="0" w:color="auto"/>
        <w:bottom w:val="none" w:sz="0" w:space="0" w:color="auto"/>
        <w:right w:val="none" w:sz="0" w:space="0" w:color="auto"/>
      </w:divBdr>
    </w:div>
    <w:div w:id="539247754">
      <w:bodyDiv w:val="1"/>
      <w:marLeft w:val="0"/>
      <w:marRight w:val="0"/>
      <w:marTop w:val="0"/>
      <w:marBottom w:val="0"/>
      <w:divBdr>
        <w:top w:val="none" w:sz="0" w:space="0" w:color="auto"/>
        <w:left w:val="none" w:sz="0" w:space="0" w:color="auto"/>
        <w:bottom w:val="none" w:sz="0" w:space="0" w:color="auto"/>
        <w:right w:val="none" w:sz="0" w:space="0" w:color="auto"/>
      </w:divBdr>
    </w:div>
    <w:div w:id="607934414">
      <w:bodyDiv w:val="1"/>
      <w:marLeft w:val="0"/>
      <w:marRight w:val="0"/>
      <w:marTop w:val="0"/>
      <w:marBottom w:val="0"/>
      <w:divBdr>
        <w:top w:val="none" w:sz="0" w:space="0" w:color="auto"/>
        <w:left w:val="none" w:sz="0" w:space="0" w:color="auto"/>
        <w:bottom w:val="none" w:sz="0" w:space="0" w:color="auto"/>
        <w:right w:val="none" w:sz="0" w:space="0" w:color="auto"/>
      </w:divBdr>
    </w:div>
    <w:div w:id="616526012">
      <w:bodyDiv w:val="1"/>
      <w:marLeft w:val="0"/>
      <w:marRight w:val="0"/>
      <w:marTop w:val="0"/>
      <w:marBottom w:val="0"/>
      <w:divBdr>
        <w:top w:val="none" w:sz="0" w:space="0" w:color="auto"/>
        <w:left w:val="none" w:sz="0" w:space="0" w:color="auto"/>
        <w:bottom w:val="none" w:sz="0" w:space="0" w:color="auto"/>
        <w:right w:val="none" w:sz="0" w:space="0" w:color="auto"/>
      </w:divBdr>
    </w:div>
    <w:div w:id="679619600">
      <w:bodyDiv w:val="1"/>
      <w:marLeft w:val="0"/>
      <w:marRight w:val="0"/>
      <w:marTop w:val="0"/>
      <w:marBottom w:val="0"/>
      <w:divBdr>
        <w:top w:val="none" w:sz="0" w:space="0" w:color="auto"/>
        <w:left w:val="none" w:sz="0" w:space="0" w:color="auto"/>
        <w:bottom w:val="none" w:sz="0" w:space="0" w:color="auto"/>
        <w:right w:val="none" w:sz="0" w:space="0" w:color="auto"/>
      </w:divBdr>
    </w:div>
    <w:div w:id="683095112">
      <w:bodyDiv w:val="1"/>
      <w:marLeft w:val="0"/>
      <w:marRight w:val="0"/>
      <w:marTop w:val="0"/>
      <w:marBottom w:val="0"/>
      <w:divBdr>
        <w:top w:val="none" w:sz="0" w:space="0" w:color="auto"/>
        <w:left w:val="none" w:sz="0" w:space="0" w:color="auto"/>
        <w:bottom w:val="none" w:sz="0" w:space="0" w:color="auto"/>
        <w:right w:val="none" w:sz="0" w:space="0" w:color="auto"/>
      </w:divBdr>
    </w:div>
    <w:div w:id="751780021">
      <w:bodyDiv w:val="1"/>
      <w:marLeft w:val="0"/>
      <w:marRight w:val="0"/>
      <w:marTop w:val="0"/>
      <w:marBottom w:val="0"/>
      <w:divBdr>
        <w:top w:val="none" w:sz="0" w:space="0" w:color="auto"/>
        <w:left w:val="none" w:sz="0" w:space="0" w:color="auto"/>
        <w:bottom w:val="none" w:sz="0" w:space="0" w:color="auto"/>
        <w:right w:val="none" w:sz="0" w:space="0" w:color="auto"/>
      </w:divBdr>
    </w:div>
    <w:div w:id="826629681">
      <w:bodyDiv w:val="1"/>
      <w:marLeft w:val="0"/>
      <w:marRight w:val="0"/>
      <w:marTop w:val="0"/>
      <w:marBottom w:val="0"/>
      <w:divBdr>
        <w:top w:val="none" w:sz="0" w:space="0" w:color="auto"/>
        <w:left w:val="none" w:sz="0" w:space="0" w:color="auto"/>
        <w:bottom w:val="none" w:sz="0" w:space="0" w:color="auto"/>
        <w:right w:val="none" w:sz="0" w:space="0" w:color="auto"/>
      </w:divBdr>
    </w:div>
    <w:div w:id="914971084">
      <w:bodyDiv w:val="1"/>
      <w:marLeft w:val="0"/>
      <w:marRight w:val="0"/>
      <w:marTop w:val="0"/>
      <w:marBottom w:val="0"/>
      <w:divBdr>
        <w:top w:val="none" w:sz="0" w:space="0" w:color="auto"/>
        <w:left w:val="none" w:sz="0" w:space="0" w:color="auto"/>
        <w:bottom w:val="none" w:sz="0" w:space="0" w:color="auto"/>
        <w:right w:val="none" w:sz="0" w:space="0" w:color="auto"/>
      </w:divBdr>
    </w:div>
    <w:div w:id="941499520">
      <w:bodyDiv w:val="1"/>
      <w:marLeft w:val="0"/>
      <w:marRight w:val="0"/>
      <w:marTop w:val="0"/>
      <w:marBottom w:val="0"/>
      <w:divBdr>
        <w:top w:val="none" w:sz="0" w:space="0" w:color="auto"/>
        <w:left w:val="none" w:sz="0" w:space="0" w:color="auto"/>
        <w:bottom w:val="none" w:sz="0" w:space="0" w:color="auto"/>
        <w:right w:val="none" w:sz="0" w:space="0" w:color="auto"/>
      </w:divBdr>
    </w:div>
    <w:div w:id="1158808901">
      <w:bodyDiv w:val="1"/>
      <w:marLeft w:val="0"/>
      <w:marRight w:val="0"/>
      <w:marTop w:val="0"/>
      <w:marBottom w:val="0"/>
      <w:divBdr>
        <w:top w:val="none" w:sz="0" w:space="0" w:color="auto"/>
        <w:left w:val="none" w:sz="0" w:space="0" w:color="auto"/>
        <w:bottom w:val="none" w:sz="0" w:space="0" w:color="auto"/>
        <w:right w:val="none" w:sz="0" w:space="0" w:color="auto"/>
      </w:divBdr>
      <w:divsChild>
        <w:div w:id="1790277983">
          <w:marLeft w:val="0"/>
          <w:marRight w:val="0"/>
          <w:marTop w:val="0"/>
          <w:marBottom w:val="0"/>
          <w:divBdr>
            <w:top w:val="none" w:sz="0" w:space="0" w:color="auto"/>
            <w:left w:val="none" w:sz="0" w:space="0" w:color="auto"/>
            <w:bottom w:val="none" w:sz="0" w:space="0" w:color="auto"/>
            <w:right w:val="none" w:sz="0" w:space="0" w:color="auto"/>
          </w:divBdr>
          <w:divsChild>
            <w:div w:id="915020327">
              <w:marLeft w:val="0"/>
              <w:marRight w:val="0"/>
              <w:marTop w:val="0"/>
              <w:marBottom w:val="0"/>
              <w:divBdr>
                <w:top w:val="none" w:sz="0" w:space="0" w:color="auto"/>
                <w:left w:val="none" w:sz="0" w:space="0" w:color="auto"/>
                <w:bottom w:val="none" w:sz="0" w:space="0" w:color="auto"/>
                <w:right w:val="none" w:sz="0" w:space="0" w:color="auto"/>
              </w:divBdr>
            </w:div>
          </w:divsChild>
        </w:div>
        <w:div w:id="576791802">
          <w:marLeft w:val="0"/>
          <w:marRight w:val="0"/>
          <w:marTop w:val="0"/>
          <w:marBottom w:val="0"/>
          <w:divBdr>
            <w:top w:val="none" w:sz="0" w:space="0" w:color="auto"/>
            <w:left w:val="none" w:sz="0" w:space="0" w:color="auto"/>
            <w:bottom w:val="none" w:sz="0" w:space="0" w:color="auto"/>
            <w:right w:val="none" w:sz="0" w:space="0" w:color="auto"/>
          </w:divBdr>
          <w:divsChild>
            <w:div w:id="1599481382">
              <w:marLeft w:val="0"/>
              <w:marRight w:val="0"/>
              <w:marTop w:val="0"/>
              <w:marBottom w:val="0"/>
              <w:divBdr>
                <w:top w:val="none" w:sz="0" w:space="0" w:color="auto"/>
                <w:left w:val="none" w:sz="0" w:space="0" w:color="auto"/>
                <w:bottom w:val="none" w:sz="0" w:space="0" w:color="auto"/>
                <w:right w:val="none" w:sz="0" w:space="0" w:color="auto"/>
              </w:divBdr>
            </w:div>
          </w:divsChild>
        </w:div>
        <w:div w:id="1577937420">
          <w:marLeft w:val="0"/>
          <w:marRight w:val="0"/>
          <w:marTop w:val="0"/>
          <w:marBottom w:val="0"/>
          <w:divBdr>
            <w:top w:val="none" w:sz="0" w:space="0" w:color="auto"/>
            <w:left w:val="none" w:sz="0" w:space="0" w:color="auto"/>
            <w:bottom w:val="none" w:sz="0" w:space="0" w:color="auto"/>
            <w:right w:val="none" w:sz="0" w:space="0" w:color="auto"/>
          </w:divBdr>
          <w:divsChild>
            <w:div w:id="2091149992">
              <w:marLeft w:val="0"/>
              <w:marRight w:val="0"/>
              <w:marTop w:val="0"/>
              <w:marBottom w:val="0"/>
              <w:divBdr>
                <w:top w:val="none" w:sz="0" w:space="0" w:color="auto"/>
                <w:left w:val="none" w:sz="0" w:space="0" w:color="auto"/>
                <w:bottom w:val="none" w:sz="0" w:space="0" w:color="auto"/>
                <w:right w:val="none" w:sz="0" w:space="0" w:color="auto"/>
              </w:divBdr>
              <w:divsChild>
                <w:div w:id="1140417641">
                  <w:marLeft w:val="0"/>
                  <w:marRight w:val="0"/>
                  <w:marTop w:val="0"/>
                  <w:marBottom w:val="0"/>
                  <w:divBdr>
                    <w:top w:val="none" w:sz="0" w:space="0" w:color="auto"/>
                    <w:left w:val="none" w:sz="0" w:space="0" w:color="auto"/>
                    <w:bottom w:val="none" w:sz="0" w:space="0" w:color="auto"/>
                    <w:right w:val="none" w:sz="0" w:space="0" w:color="auto"/>
                  </w:divBdr>
                </w:div>
                <w:div w:id="2379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07600">
          <w:marLeft w:val="0"/>
          <w:marRight w:val="0"/>
          <w:marTop w:val="0"/>
          <w:marBottom w:val="0"/>
          <w:divBdr>
            <w:top w:val="none" w:sz="0" w:space="0" w:color="auto"/>
            <w:left w:val="none" w:sz="0" w:space="0" w:color="auto"/>
            <w:bottom w:val="none" w:sz="0" w:space="0" w:color="auto"/>
            <w:right w:val="none" w:sz="0" w:space="0" w:color="auto"/>
          </w:divBdr>
          <w:divsChild>
            <w:div w:id="766930029">
              <w:marLeft w:val="0"/>
              <w:marRight w:val="0"/>
              <w:marTop w:val="0"/>
              <w:marBottom w:val="0"/>
              <w:divBdr>
                <w:top w:val="none" w:sz="0" w:space="0" w:color="auto"/>
                <w:left w:val="none" w:sz="0" w:space="0" w:color="auto"/>
                <w:bottom w:val="none" w:sz="0" w:space="0" w:color="auto"/>
                <w:right w:val="none" w:sz="0" w:space="0" w:color="auto"/>
              </w:divBdr>
              <w:divsChild>
                <w:div w:id="561990132">
                  <w:marLeft w:val="0"/>
                  <w:marRight w:val="0"/>
                  <w:marTop w:val="0"/>
                  <w:marBottom w:val="0"/>
                  <w:divBdr>
                    <w:top w:val="none" w:sz="0" w:space="0" w:color="auto"/>
                    <w:left w:val="none" w:sz="0" w:space="0" w:color="auto"/>
                    <w:bottom w:val="none" w:sz="0" w:space="0" w:color="auto"/>
                    <w:right w:val="none" w:sz="0" w:space="0" w:color="auto"/>
                  </w:divBdr>
                </w:div>
                <w:div w:id="78723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945238">
      <w:bodyDiv w:val="1"/>
      <w:marLeft w:val="0"/>
      <w:marRight w:val="0"/>
      <w:marTop w:val="0"/>
      <w:marBottom w:val="0"/>
      <w:divBdr>
        <w:top w:val="none" w:sz="0" w:space="0" w:color="auto"/>
        <w:left w:val="none" w:sz="0" w:space="0" w:color="auto"/>
        <w:bottom w:val="none" w:sz="0" w:space="0" w:color="auto"/>
        <w:right w:val="none" w:sz="0" w:space="0" w:color="auto"/>
      </w:divBdr>
    </w:div>
    <w:div w:id="1316106925">
      <w:bodyDiv w:val="1"/>
      <w:marLeft w:val="0"/>
      <w:marRight w:val="0"/>
      <w:marTop w:val="0"/>
      <w:marBottom w:val="0"/>
      <w:divBdr>
        <w:top w:val="none" w:sz="0" w:space="0" w:color="auto"/>
        <w:left w:val="none" w:sz="0" w:space="0" w:color="auto"/>
        <w:bottom w:val="none" w:sz="0" w:space="0" w:color="auto"/>
        <w:right w:val="none" w:sz="0" w:space="0" w:color="auto"/>
      </w:divBdr>
    </w:div>
    <w:div w:id="1338194934">
      <w:bodyDiv w:val="1"/>
      <w:marLeft w:val="0"/>
      <w:marRight w:val="0"/>
      <w:marTop w:val="0"/>
      <w:marBottom w:val="0"/>
      <w:divBdr>
        <w:top w:val="none" w:sz="0" w:space="0" w:color="auto"/>
        <w:left w:val="none" w:sz="0" w:space="0" w:color="auto"/>
        <w:bottom w:val="none" w:sz="0" w:space="0" w:color="auto"/>
        <w:right w:val="none" w:sz="0" w:space="0" w:color="auto"/>
      </w:divBdr>
    </w:div>
    <w:div w:id="1450588062">
      <w:bodyDiv w:val="1"/>
      <w:marLeft w:val="0"/>
      <w:marRight w:val="0"/>
      <w:marTop w:val="0"/>
      <w:marBottom w:val="0"/>
      <w:divBdr>
        <w:top w:val="none" w:sz="0" w:space="0" w:color="auto"/>
        <w:left w:val="none" w:sz="0" w:space="0" w:color="auto"/>
        <w:bottom w:val="none" w:sz="0" w:space="0" w:color="auto"/>
        <w:right w:val="none" w:sz="0" w:space="0" w:color="auto"/>
      </w:divBdr>
    </w:div>
    <w:div w:id="1541551682">
      <w:bodyDiv w:val="1"/>
      <w:marLeft w:val="0"/>
      <w:marRight w:val="0"/>
      <w:marTop w:val="0"/>
      <w:marBottom w:val="0"/>
      <w:divBdr>
        <w:top w:val="none" w:sz="0" w:space="0" w:color="auto"/>
        <w:left w:val="none" w:sz="0" w:space="0" w:color="auto"/>
        <w:bottom w:val="none" w:sz="0" w:space="0" w:color="auto"/>
        <w:right w:val="none" w:sz="0" w:space="0" w:color="auto"/>
      </w:divBdr>
      <w:divsChild>
        <w:div w:id="1026373148">
          <w:marLeft w:val="0"/>
          <w:marRight w:val="0"/>
          <w:marTop w:val="0"/>
          <w:marBottom w:val="0"/>
          <w:divBdr>
            <w:top w:val="none" w:sz="0" w:space="0" w:color="auto"/>
            <w:left w:val="none" w:sz="0" w:space="0" w:color="auto"/>
            <w:bottom w:val="none" w:sz="0" w:space="0" w:color="auto"/>
            <w:right w:val="none" w:sz="0" w:space="0" w:color="auto"/>
          </w:divBdr>
          <w:divsChild>
            <w:div w:id="1424035282">
              <w:marLeft w:val="0"/>
              <w:marRight w:val="0"/>
              <w:marTop w:val="0"/>
              <w:marBottom w:val="0"/>
              <w:divBdr>
                <w:top w:val="none" w:sz="0" w:space="0" w:color="auto"/>
                <w:left w:val="none" w:sz="0" w:space="0" w:color="auto"/>
                <w:bottom w:val="none" w:sz="0" w:space="0" w:color="auto"/>
                <w:right w:val="none" w:sz="0" w:space="0" w:color="auto"/>
              </w:divBdr>
              <w:divsChild>
                <w:div w:id="1301883292">
                  <w:marLeft w:val="0"/>
                  <w:marRight w:val="0"/>
                  <w:marTop w:val="0"/>
                  <w:marBottom w:val="0"/>
                  <w:divBdr>
                    <w:top w:val="none" w:sz="0" w:space="0" w:color="auto"/>
                    <w:left w:val="none" w:sz="0" w:space="0" w:color="auto"/>
                    <w:bottom w:val="none" w:sz="0" w:space="0" w:color="auto"/>
                    <w:right w:val="none" w:sz="0" w:space="0" w:color="auto"/>
                  </w:divBdr>
                  <w:divsChild>
                    <w:div w:id="989402172">
                      <w:marLeft w:val="0"/>
                      <w:marRight w:val="0"/>
                      <w:marTop w:val="0"/>
                      <w:marBottom w:val="0"/>
                      <w:divBdr>
                        <w:top w:val="none" w:sz="0" w:space="0" w:color="auto"/>
                        <w:left w:val="none" w:sz="0" w:space="0" w:color="auto"/>
                        <w:bottom w:val="none" w:sz="0" w:space="0" w:color="auto"/>
                        <w:right w:val="none" w:sz="0" w:space="0" w:color="auto"/>
                      </w:divBdr>
                    </w:div>
                    <w:div w:id="61605276">
                      <w:marLeft w:val="0"/>
                      <w:marRight w:val="0"/>
                      <w:marTop w:val="0"/>
                      <w:marBottom w:val="300"/>
                      <w:divBdr>
                        <w:top w:val="none" w:sz="0" w:space="0" w:color="auto"/>
                        <w:left w:val="none" w:sz="0" w:space="0" w:color="auto"/>
                        <w:bottom w:val="none" w:sz="0" w:space="0" w:color="auto"/>
                        <w:right w:val="none" w:sz="0" w:space="0" w:color="auto"/>
                      </w:divBdr>
                      <w:divsChild>
                        <w:div w:id="592324210">
                          <w:marLeft w:val="0"/>
                          <w:marRight w:val="0"/>
                          <w:marTop w:val="0"/>
                          <w:marBottom w:val="0"/>
                          <w:divBdr>
                            <w:top w:val="none" w:sz="0" w:space="0" w:color="auto"/>
                            <w:left w:val="none" w:sz="0" w:space="0" w:color="auto"/>
                            <w:bottom w:val="none" w:sz="0" w:space="0" w:color="auto"/>
                            <w:right w:val="none" w:sz="0" w:space="0" w:color="auto"/>
                          </w:divBdr>
                          <w:divsChild>
                            <w:div w:id="2048136134">
                              <w:marLeft w:val="0"/>
                              <w:marRight w:val="0"/>
                              <w:marTop w:val="0"/>
                              <w:marBottom w:val="0"/>
                              <w:divBdr>
                                <w:top w:val="none" w:sz="0" w:space="0" w:color="auto"/>
                                <w:left w:val="none" w:sz="0" w:space="0" w:color="auto"/>
                                <w:bottom w:val="none" w:sz="0" w:space="0" w:color="auto"/>
                                <w:right w:val="none" w:sz="0" w:space="0" w:color="auto"/>
                              </w:divBdr>
                              <w:divsChild>
                                <w:div w:id="136394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8343938">
      <w:bodyDiv w:val="1"/>
      <w:marLeft w:val="0"/>
      <w:marRight w:val="0"/>
      <w:marTop w:val="0"/>
      <w:marBottom w:val="0"/>
      <w:divBdr>
        <w:top w:val="none" w:sz="0" w:space="0" w:color="auto"/>
        <w:left w:val="none" w:sz="0" w:space="0" w:color="auto"/>
        <w:bottom w:val="none" w:sz="0" w:space="0" w:color="auto"/>
        <w:right w:val="none" w:sz="0" w:space="0" w:color="auto"/>
      </w:divBdr>
    </w:div>
    <w:div w:id="1625622193">
      <w:bodyDiv w:val="1"/>
      <w:marLeft w:val="0"/>
      <w:marRight w:val="0"/>
      <w:marTop w:val="0"/>
      <w:marBottom w:val="0"/>
      <w:divBdr>
        <w:top w:val="none" w:sz="0" w:space="0" w:color="auto"/>
        <w:left w:val="none" w:sz="0" w:space="0" w:color="auto"/>
        <w:bottom w:val="none" w:sz="0" w:space="0" w:color="auto"/>
        <w:right w:val="none" w:sz="0" w:space="0" w:color="auto"/>
      </w:divBdr>
    </w:div>
    <w:div w:id="1626698758">
      <w:bodyDiv w:val="1"/>
      <w:marLeft w:val="0"/>
      <w:marRight w:val="0"/>
      <w:marTop w:val="0"/>
      <w:marBottom w:val="0"/>
      <w:divBdr>
        <w:top w:val="none" w:sz="0" w:space="0" w:color="auto"/>
        <w:left w:val="none" w:sz="0" w:space="0" w:color="auto"/>
        <w:bottom w:val="none" w:sz="0" w:space="0" w:color="auto"/>
        <w:right w:val="none" w:sz="0" w:space="0" w:color="auto"/>
      </w:divBdr>
    </w:div>
    <w:div w:id="1672564423">
      <w:bodyDiv w:val="1"/>
      <w:marLeft w:val="0"/>
      <w:marRight w:val="0"/>
      <w:marTop w:val="0"/>
      <w:marBottom w:val="0"/>
      <w:divBdr>
        <w:top w:val="none" w:sz="0" w:space="0" w:color="auto"/>
        <w:left w:val="none" w:sz="0" w:space="0" w:color="auto"/>
        <w:bottom w:val="none" w:sz="0" w:space="0" w:color="auto"/>
        <w:right w:val="none" w:sz="0" w:space="0" w:color="auto"/>
      </w:divBdr>
    </w:div>
    <w:div w:id="1684892534">
      <w:bodyDiv w:val="1"/>
      <w:marLeft w:val="0"/>
      <w:marRight w:val="0"/>
      <w:marTop w:val="0"/>
      <w:marBottom w:val="0"/>
      <w:divBdr>
        <w:top w:val="none" w:sz="0" w:space="0" w:color="auto"/>
        <w:left w:val="none" w:sz="0" w:space="0" w:color="auto"/>
        <w:bottom w:val="none" w:sz="0" w:space="0" w:color="auto"/>
        <w:right w:val="none" w:sz="0" w:space="0" w:color="auto"/>
      </w:divBdr>
    </w:div>
    <w:div w:id="1712532066">
      <w:bodyDiv w:val="1"/>
      <w:marLeft w:val="0"/>
      <w:marRight w:val="0"/>
      <w:marTop w:val="0"/>
      <w:marBottom w:val="0"/>
      <w:divBdr>
        <w:top w:val="none" w:sz="0" w:space="0" w:color="auto"/>
        <w:left w:val="none" w:sz="0" w:space="0" w:color="auto"/>
        <w:bottom w:val="none" w:sz="0" w:space="0" w:color="auto"/>
        <w:right w:val="none" w:sz="0" w:space="0" w:color="auto"/>
      </w:divBdr>
    </w:div>
    <w:div w:id="1745028215">
      <w:bodyDiv w:val="1"/>
      <w:marLeft w:val="0"/>
      <w:marRight w:val="0"/>
      <w:marTop w:val="0"/>
      <w:marBottom w:val="0"/>
      <w:divBdr>
        <w:top w:val="none" w:sz="0" w:space="0" w:color="auto"/>
        <w:left w:val="none" w:sz="0" w:space="0" w:color="auto"/>
        <w:bottom w:val="none" w:sz="0" w:space="0" w:color="auto"/>
        <w:right w:val="none" w:sz="0" w:space="0" w:color="auto"/>
      </w:divBdr>
    </w:div>
    <w:div w:id="1748304382">
      <w:bodyDiv w:val="1"/>
      <w:marLeft w:val="0"/>
      <w:marRight w:val="0"/>
      <w:marTop w:val="0"/>
      <w:marBottom w:val="0"/>
      <w:divBdr>
        <w:top w:val="none" w:sz="0" w:space="0" w:color="auto"/>
        <w:left w:val="none" w:sz="0" w:space="0" w:color="auto"/>
        <w:bottom w:val="none" w:sz="0" w:space="0" w:color="auto"/>
        <w:right w:val="none" w:sz="0" w:space="0" w:color="auto"/>
      </w:divBdr>
    </w:div>
    <w:div w:id="1782645300">
      <w:bodyDiv w:val="1"/>
      <w:marLeft w:val="0"/>
      <w:marRight w:val="0"/>
      <w:marTop w:val="0"/>
      <w:marBottom w:val="0"/>
      <w:divBdr>
        <w:top w:val="none" w:sz="0" w:space="0" w:color="auto"/>
        <w:left w:val="none" w:sz="0" w:space="0" w:color="auto"/>
        <w:bottom w:val="none" w:sz="0" w:space="0" w:color="auto"/>
        <w:right w:val="none" w:sz="0" w:space="0" w:color="auto"/>
      </w:divBdr>
    </w:div>
    <w:div w:id="1826163510">
      <w:bodyDiv w:val="1"/>
      <w:marLeft w:val="0"/>
      <w:marRight w:val="0"/>
      <w:marTop w:val="0"/>
      <w:marBottom w:val="0"/>
      <w:divBdr>
        <w:top w:val="none" w:sz="0" w:space="0" w:color="auto"/>
        <w:left w:val="none" w:sz="0" w:space="0" w:color="auto"/>
        <w:bottom w:val="none" w:sz="0" w:space="0" w:color="auto"/>
        <w:right w:val="none" w:sz="0" w:space="0" w:color="auto"/>
      </w:divBdr>
    </w:div>
    <w:div w:id="2106799701">
      <w:bodyDiv w:val="1"/>
      <w:marLeft w:val="0"/>
      <w:marRight w:val="0"/>
      <w:marTop w:val="0"/>
      <w:marBottom w:val="0"/>
      <w:divBdr>
        <w:top w:val="none" w:sz="0" w:space="0" w:color="auto"/>
        <w:left w:val="none" w:sz="0" w:space="0" w:color="auto"/>
        <w:bottom w:val="none" w:sz="0" w:space="0" w:color="auto"/>
        <w:right w:val="none" w:sz="0" w:space="0" w:color="auto"/>
      </w:divBdr>
    </w:div>
    <w:div w:id="211374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MAGUS\02_ISO\11%20&#352;ablony\2012\IF-75-02%20Nab&#237;dka_textov&#225;%20&#269;&#225;st.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F-24-01 Předávací protokol díla_ME zhotovitel" ma:contentTypeID="0x0101006D91016EEFD56C45951A3DE4A006A9710020C0A1BBA9FD5541A54B8A2C709E53D9" ma:contentTypeVersion="6" ma:contentTypeDescription="" ma:contentTypeScope="" ma:versionID="d32a0515f8449452abf8d8e306717bd7">
  <xsd:schema xmlns:xsd="http://www.w3.org/2001/XMLSchema" xmlns:xs="http://www.w3.org/2001/XMLSchema" xmlns:p="http://schemas.microsoft.com/office/2006/metadata/properties" xmlns:ns2="b04e969e-de9f-4247-baf2-9cf925b52e17" targetNamespace="http://schemas.microsoft.com/office/2006/metadata/properties" ma:root="true" ma:fieldsID="6180a8fec08b6c27333e810c9ff72fc7" ns2:_="">
    <xsd:import namespace="b04e969e-de9f-4247-baf2-9cf925b52e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e969e-de9f-4247-baf2-9cf925b52e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C202F1-384F-4A5D-8DCD-9CE13D491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4e969e-de9f-4247-baf2-9cf925b52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D496F3-D888-4CF4-B258-351F6F8EFC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9688A0-E474-4AD8-AAAC-A41081BAB06A}">
  <ds:schemaRefs>
    <ds:schemaRef ds:uri="http://schemas.microsoft.com/sharepoint/v3/contenttype/forms"/>
  </ds:schemaRefs>
</ds:datastoreItem>
</file>

<file path=customXml/itemProps4.xml><?xml version="1.0" encoding="utf-8"?>
<ds:datastoreItem xmlns:ds="http://schemas.openxmlformats.org/officeDocument/2006/customXml" ds:itemID="{EFA4AF8E-677F-4C19-9653-F67D4F246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IF-75-02 Nabídka_textová část</Template>
  <TotalTime>1091</TotalTime>
  <Pages>1</Pages>
  <Words>4824</Words>
  <Characters>28468</Characters>
  <Application>Microsoft Office Word</Application>
  <DocSecurity>0</DocSecurity>
  <Lines>237</Lines>
  <Paragraphs>66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486-nabídka</vt:lpstr>
      <vt:lpstr>486-nabídka</vt:lpstr>
    </vt:vector>
  </TitlesOfParts>
  <Company>PRE, a.s.</Company>
  <LinksUpToDate>false</LinksUpToDate>
  <CharactersWithSpaces>33226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486-nabídka</dc:title>
  <dc:creator>autocont</dc:creator>
  <cp:lastModifiedBy>Ales Slezak</cp:lastModifiedBy>
  <cp:revision>84</cp:revision>
  <cp:lastPrinted>2020-03-04T14:17:00Z</cp:lastPrinted>
  <dcterms:created xsi:type="dcterms:W3CDTF">2021-11-24T07:57:00Z</dcterms:created>
  <dcterms:modified xsi:type="dcterms:W3CDTF">2023-02-27T11:41:00Z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0x0101006D91016EEFD56C45951A3DE4A006A9710020C0A1BBA9FD5541A54B8A2C709E53D9</vt:lpwstr>
  </property>
</Properties>
</file>